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bookmarkStart w:colFirst="0" w:colLast="0" w:name="_heading=h.5tly499aswti"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651510</wp:posOffset>
            </wp:positionH>
            <wp:positionV relativeFrom="paragraph">
              <wp:posOffset>-448308</wp:posOffset>
            </wp:positionV>
            <wp:extent cx="5032800" cy="784800"/>
            <wp:effectExtent b="0" l="0" r="0" t="0"/>
            <wp:wrapTopAndBottom distB="0" distT="0"/>
            <wp:docPr descr="ÎÏÎ¿ÏÎ­Î»ÎµÏÎ¼Î± ÎµÎ¹ÎºÏÎ½Î±Ï Î³Î¹Î± h2020 logo" id="2068667651" name="image4.png"/>
            <a:graphic>
              <a:graphicData uri="http://schemas.openxmlformats.org/drawingml/2006/picture">
                <pic:pic>
                  <pic:nvPicPr>
                    <pic:cNvPr descr="ÎÏÎ¿ÏÎ­Î»ÎµÏÎ¼Î± ÎµÎ¹ÎºÏÎ½Î±Ï Î³Î¹Î± h2020 logo" id="0" name="image4.png"/>
                    <pic:cNvPicPr preferRelativeResize="0"/>
                  </pic:nvPicPr>
                  <pic:blipFill>
                    <a:blip r:embed="rId8"/>
                    <a:srcRect b="0" l="0" r="0" t="0"/>
                    <a:stretch>
                      <a:fillRect/>
                    </a:stretch>
                  </pic:blipFill>
                  <pic:spPr>
                    <a:xfrm>
                      <a:off x="0" y="0"/>
                      <a:ext cx="5032800" cy="784800"/>
                    </a:xfrm>
                    <a:prstGeom prst="rect"/>
                    <a:ln/>
                  </pic:spPr>
                </pic:pic>
              </a:graphicData>
            </a:graphic>
          </wp:anchor>
        </w:drawing>
      </w:r>
    </w:p>
    <w:p w:rsidR="00000000" w:rsidDel="00000000" w:rsidP="00000000" w:rsidRDefault="00000000" w:rsidRPr="00000000" w14:paraId="00000002">
      <w:pPr>
        <w:spacing w:after="0" w:before="240" w:lineRule="auto"/>
        <w:jc w:val="center"/>
        <w:rPr>
          <w:b w:val="1"/>
          <w:sz w:val="32"/>
          <w:szCs w:val="32"/>
        </w:rPr>
      </w:pPr>
      <w:r w:rsidDel="00000000" w:rsidR="00000000" w:rsidRPr="00000000">
        <w:rPr>
          <w:b w:val="1"/>
          <w:sz w:val="32"/>
          <w:szCs w:val="32"/>
          <w:rtl w:val="0"/>
        </w:rPr>
        <w:t xml:space="preserve">Horizon 2020 Marie Skłodowska-Curie </w:t>
      </w:r>
    </w:p>
    <w:p w:rsidR="00000000" w:rsidDel="00000000" w:rsidP="00000000" w:rsidRDefault="00000000" w:rsidRPr="00000000" w14:paraId="00000003">
      <w:pPr>
        <w:spacing w:after="0" w:lineRule="auto"/>
        <w:jc w:val="center"/>
        <w:rPr>
          <w:b w:val="1"/>
          <w:sz w:val="32"/>
          <w:szCs w:val="32"/>
        </w:rPr>
      </w:pPr>
      <w:r w:rsidDel="00000000" w:rsidR="00000000" w:rsidRPr="00000000">
        <w:rPr>
          <w:b w:val="1"/>
          <w:sz w:val="32"/>
          <w:szCs w:val="32"/>
          <w:rtl w:val="0"/>
        </w:rPr>
        <w:t xml:space="preserve">Research and Innovation Staff Exchange Evaluations (RISE)</w:t>
      </w:r>
    </w:p>
    <w:p w:rsidR="00000000" w:rsidDel="00000000" w:rsidP="00000000" w:rsidRDefault="00000000" w:rsidRPr="00000000" w14:paraId="00000004">
      <w:pPr>
        <w:spacing w:after="0" w:lineRule="auto"/>
        <w:jc w:val="center"/>
        <w:rPr>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990599</wp:posOffset>
            </wp:positionH>
            <wp:positionV relativeFrom="paragraph">
              <wp:posOffset>229870</wp:posOffset>
            </wp:positionV>
            <wp:extent cx="4138930" cy="1141448"/>
            <wp:effectExtent b="0" l="0" r="0" t="0"/>
            <wp:wrapNone/>
            <wp:docPr id="206866764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38930" cy="1141448"/>
                    </a:xfrm>
                    <a:prstGeom prst="rect"/>
                    <a:ln/>
                  </pic:spPr>
                </pic:pic>
              </a:graphicData>
            </a:graphic>
          </wp:anchor>
        </w:drawing>
      </w:r>
    </w:p>
    <w:p w:rsidR="00000000" w:rsidDel="00000000" w:rsidP="00000000" w:rsidRDefault="00000000" w:rsidRPr="00000000" w14:paraId="00000005">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8">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9">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A">
      <w:pPr>
        <w:pStyle w:val="Subtitle"/>
        <w:jc w:val="center"/>
        <w:rPr>
          <w:b w:val="1"/>
        </w:rPr>
      </w:pPr>
      <w:r w:rsidDel="00000000" w:rsidR="00000000" w:rsidRPr="00000000">
        <w:rPr>
          <w:b w:val="1"/>
          <w:rtl w:val="0"/>
        </w:rPr>
        <w:t xml:space="preserve">A CybEr range tRaining platform for medicAl organisations and systems Security</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120" w:line="240" w:lineRule="auto"/>
        <w:jc w:val="center"/>
        <w:rPr>
          <w:b w:val="1"/>
          <w:sz w:val="32"/>
          <w:szCs w:val="32"/>
        </w:rPr>
      </w:pPr>
      <w:r w:rsidDel="00000000" w:rsidR="00000000" w:rsidRPr="00000000">
        <w:rPr>
          <w:b w:val="1"/>
          <w:sz w:val="32"/>
          <w:szCs w:val="32"/>
          <w:rtl w:val="0"/>
        </w:rPr>
        <w:t xml:space="preserve">D4.4: AERAS Monitoring, Assessment and Adaptation mechanisms – V2 </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D">
      <w:pPr>
        <w:spacing w:after="0" w:line="240" w:lineRule="auto"/>
        <w:jc w:val="both"/>
        <w:rPr>
          <w:sz w:val="24"/>
          <w:szCs w:val="24"/>
        </w:rPr>
      </w:pPr>
      <w:r w:rsidDel="00000000" w:rsidR="00000000" w:rsidRPr="00000000">
        <w:rPr>
          <w:b w:val="1"/>
          <w:sz w:val="24"/>
          <w:szCs w:val="24"/>
          <w:rtl w:val="0"/>
        </w:rPr>
        <w:t xml:space="preserve">Abstract</w:t>
      </w:r>
      <w:r w:rsidDel="00000000" w:rsidR="00000000" w:rsidRPr="00000000">
        <w:rPr>
          <w:sz w:val="24"/>
          <w:szCs w:val="24"/>
          <w:rtl w:val="0"/>
        </w:rPr>
        <w:t xml:space="preserve">: This deliverable constitutes the final output of Task 4.2 and apply the Evaluation and Adaptation methodology described in D4.2, evaluating its effectiveness and feasibility in a real pilot environment.</w:t>
      </w:r>
    </w:p>
    <w:p w:rsidR="00000000" w:rsidDel="00000000" w:rsidP="00000000" w:rsidRDefault="00000000" w:rsidRPr="00000000" w14:paraId="0000000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pPr>
      <w:r w:rsidDel="00000000" w:rsidR="00000000" w:rsidRPr="00000000">
        <w:rPr>
          <w:rtl w:val="0"/>
        </w:rPr>
      </w:r>
    </w:p>
    <w:p w:rsidR="00000000" w:rsidDel="00000000" w:rsidP="00000000" w:rsidRDefault="00000000" w:rsidRPr="00000000" w14:paraId="00000012">
      <w:pPr>
        <w:spacing w:after="0" w:line="240" w:lineRule="auto"/>
        <w:jc w:val="center"/>
        <w:rPr/>
      </w:pPr>
      <w:r w:rsidDel="00000000" w:rsidR="00000000" w:rsidRPr="00000000">
        <w:rPr>
          <w:rtl w:val="0"/>
        </w:rPr>
      </w:r>
    </w:p>
    <w:tbl>
      <w:tblPr>
        <w:tblStyle w:val="Table1"/>
        <w:tblW w:w="77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6"/>
        <w:gridCol w:w="4236"/>
        <w:tblGridChange w:id="0">
          <w:tblGrid>
            <w:gridCol w:w="3466"/>
            <w:gridCol w:w="4236"/>
          </w:tblGrid>
        </w:tblGridChange>
      </w:tblGrid>
      <w:tr>
        <w:trPr>
          <w:cantSplit w:val="0"/>
          <w:trHeight w:val="288" w:hRule="atLeast"/>
          <w:tblHeader w:val="0"/>
        </w:trPr>
        <w:tc>
          <w:tcPr>
            <w:shd w:fill="auto" w:val="clear"/>
          </w:tcPr>
          <w:p w:rsidR="00000000" w:rsidDel="00000000" w:rsidP="00000000" w:rsidRDefault="00000000" w:rsidRPr="00000000" w14:paraId="00000013">
            <w:pPr>
              <w:spacing w:after="0" w:line="240" w:lineRule="auto"/>
              <w:rPr/>
            </w:pPr>
            <w:r w:rsidDel="00000000" w:rsidR="00000000" w:rsidRPr="00000000">
              <w:rPr>
                <w:rtl w:val="0"/>
              </w:rPr>
              <w:t xml:space="preserve">Contractual Date of Delivery </w:t>
            </w:r>
          </w:p>
        </w:tc>
        <w:tc>
          <w:tcPr>
            <w:shd w:fill="auto" w:val="clear"/>
          </w:tcPr>
          <w:p w:rsidR="00000000" w:rsidDel="00000000" w:rsidP="00000000" w:rsidRDefault="00000000" w:rsidRPr="00000000" w14:paraId="00000014">
            <w:pPr>
              <w:spacing w:after="0" w:line="240" w:lineRule="auto"/>
              <w:rPr/>
            </w:pPr>
            <w:r w:rsidDel="00000000" w:rsidR="00000000" w:rsidRPr="00000000">
              <w:rPr>
                <w:rtl w:val="0"/>
              </w:rPr>
              <w:t xml:space="preserve">15/07/2025</w:t>
            </w:r>
          </w:p>
        </w:tc>
      </w:tr>
      <w:tr>
        <w:trPr>
          <w:cantSplit w:val="0"/>
          <w:trHeight w:val="288" w:hRule="atLeast"/>
          <w:tblHeader w:val="0"/>
        </w:trPr>
        <w:tc>
          <w:tcPr>
            <w:shd w:fill="auto" w:val="clear"/>
          </w:tcPr>
          <w:p w:rsidR="00000000" w:rsidDel="00000000" w:rsidP="00000000" w:rsidRDefault="00000000" w:rsidRPr="00000000" w14:paraId="00000015">
            <w:pPr>
              <w:spacing w:after="0" w:line="240" w:lineRule="auto"/>
              <w:rPr/>
            </w:pPr>
            <w:r w:rsidDel="00000000" w:rsidR="00000000" w:rsidRPr="00000000">
              <w:rPr>
                <w:rtl w:val="0"/>
              </w:rPr>
              <w:t xml:space="preserve">Actual Date of Delivery </w:t>
            </w:r>
          </w:p>
        </w:tc>
        <w:tc>
          <w:tcPr>
            <w:shd w:fill="auto" w:val="clear"/>
          </w:tcPr>
          <w:p w:rsidR="00000000" w:rsidDel="00000000" w:rsidP="00000000" w:rsidRDefault="00000000" w:rsidRPr="00000000" w14:paraId="00000016">
            <w:pPr>
              <w:spacing w:after="0" w:line="240" w:lineRule="auto"/>
              <w:rPr/>
            </w:pPr>
            <w:r w:rsidDel="00000000" w:rsidR="00000000" w:rsidRPr="00000000">
              <w:rPr>
                <w:rtl w:val="0"/>
              </w:rPr>
              <w:t xml:space="preserve">15/07/2025</w:t>
            </w:r>
          </w:p>
        </w:tc>
      </w:tr>
      <w:tr>
        <w:trPr>
          <w:cantSplit w:val="0"/>
          <w:trHeight w:val="288" w:hRule="atLeast"/>
          <w:tblHeader w:val="0"/>
        </w:trPr>
        <w:tc>
          <w:tcPr>
            <w:shd w:fill="auto" w:val="clear"/>
          </w:tcPr>
          <w:p w:rsidR="00000000" w:rsidDel="00000000" w:rsidP="00000000" w:rsidRDefault="00000000" w:rsidRPr="00000000" w14:paraId="00000017">
            <w:pPr>
              <w:spacing w:after="0" w:line="240" w:lineRule="auto"/>
              <w:rPr/>
            </w:pPr>
            <w:r w:rsidDel="00000000" w:rsidR="00000000" w:rsidRPr="00000000">
              <w:rPr>
                <w:rtl w:val="0"/>
              </w:rPr>
              <w:t xml:space="preserve">Deliverable Security Class </w:t>
            </w:r>
          </w:p>
        </w:tc>
        <w:tc>
          <w:tcPr>
            <w:shd w:fill="auto" w:val="clear"/>
          </w:tcPr>
          <w:p w:rsidR="00000000" w:rsidDel="00000000" w:rsidP="00000000" w:rsidRDefault="00000000" w:rsidRPr="00000000" w14:paraId="00000018">
            <w:pPr>
              <w:spacing w:after="0" w:line="240" w:lineRule="auto"/>
              <w:rPr/>
            </w:pPr>
            <w:r w:rsidDel="00000000" w:rsidR="00000000" w:rsidRPr="00000000">
              <w:rPr>
                <w:rtl w:val="0"/>
              </w:rPr>
              <w:t xml:space="preserve">Public</w:t>
            </w:r>
          </w:p>
        </w:tc>
      </w:tr>
      <w:tr>
        <w:trPr>
          <w:cantSplit w:val="0"/>
          <w:trHeight w:val="288" w:hRule="atLeast"/>
          <w:tblHeader w:val="0"/>
        </w:trPr>
        <w:tc>
          <w:tcPr>
            <w:shd w:fill="auto" w:val="clear"/>
          </w:tcPr>
          <w:p w:rsidR="00000000" w:rsidDel="00000000" w:rsidP="00000000" w:rsidRDefault="00000000" w:rsidRPr="00000000" w14:paraId="00000019">
            <w:pPr>
              <w:spacing w:after="0" w:line="240" w:lineRule="auto"/>
              <w:rPr/>
            </w:pPr>
            <w:r w:rsidDel="00000000" w:rsidR="00000000" w:rsidRPr="00000000">
              <w:rPr>
                <w:rtl w:val="0"/>
              </w:rPr>
              <w:t xml:space="preserve">Editor </w:t>
            </w:r>
          </w:p>
        </w:tc>
        <w:tc>
          <w:tcPr>
            <w:shd w:fill="auto" w:val="clear"/>
          </w:tcPr>
          <w:p w:rsidR="00000000" w:rsidDel="00000000" w:rsidP="00000000" w:rsidRDefault="00000000" w:rsidRPr="00000000" w14:paraId="0000001A">
            <w:pPr>
              <w:spacing w:after="0" w:line="240" w:lineRule="auto"/>
              <w:rPr/>
            </w:pPr>
            <w:r w:rsidDel="00000000" w:rsidR="00000000" w:rsidRPr="00000000">
              <w:rPr>
                <w:rtl w:val="0"/>
              </w:rPr>
              <w:t xml:space="preserve">Fulvio Frati (UMIL)</w:t>
            </w:r>
          </w:p>
        </w:tc>
      </w:tr>
      <w:tr>
        <w:trPr>
          <w:cantSplit w:val="0"/>
          <w:trHeight w:val="2198" w:hRule="atLeast"/>
          <w:tblHeader w:val="0"/>
        </w:trPr>
        <w:tc>
          <w:tcPr>
            <w:shd w:fill="auto" w:val="clear"/>
          </w:tcPr>
          <w:p w:rsidR="00000000" w:rsidDel="00000000" w:rsidP="00000000" w:rsidRDefault="00000000" w:rsidRPr="00000000" w14:paraId="0000001B">
            <w:pPr>
              <w:spacing w:after="0" w:line="240" w:lineRule="auto"/>
              <w:rPr/>
            </w:pPr>
            <w:r w:rsidDel="00000000" w:rsidR="00000000" w:rsidRPr="00000000">
              <w:rPr>
                <w:rtl w:val="0"/>
              </w:rPr>
              <w:t xml:space="preserve">Contributors</w:t>
            </w:r>
          </w:p>
        </w:tc>
        <w:tc>
          <w:tcPr>
            <w:shd w:fill="auto" w:val="clear"/>
          </w:tcPr>
          <w:p w:rsidR="00000000" w:rsidDel="00000000" w:rsidP="00000000" w:rsidRDefault="00000000" w:rsidRPr="00000000" w14:paraId="0000001C">
            <w:pPr>
              <w:spacing w:after="0" w:line="240" w:lineRule="auto"/>
              <w:rPr/>
            </w:pPr>
            <w:r w:rsidDel="00000000" w:rsidR="00000000" w:rsidRPr="00000000">
              <w:rPr>
                <w:rtl w:val="0"/>
              </w:rPr>
              <w:t xml:space="preserve">Theodoros Christophides, Kostas Iordanou, Ioannis Panagiotou (CUT)</w:t>
            </w:r>
          </w:p>
          <w:p w:rsidR="00000000" w:rsidDel="00000000" w:rsidP="00000000" w:rsidRDefault="00000000" w:rsidRPr="00000000" w14:paraId="0000001D">
            <w:pPr>
              <w:spacing w:after="0" w:line="240" w:lineRule="auto"/>
              <w:rPr/>
            </w:pPr>
            <w:r w:rsidDel="00000000" w:rsidR="00000000" w:rsidRPr="00000000">
              <w:rPr>
                <w:rtl w:val="0"/>
              </w:rPr>
              <w:t xml:space="preserve">Nastasia Michael, Panagiotis Archontidis (LIBRA)</w:t>
            </w:r>
          </w:p>
          <w:p w:rsidR="00000000" w:rsidDel="00000000" w:rsidP="00000000" w:rsidRDefault="00000000" w:rsidRPr="00000000" w14:paraId="0000001E">
            <w:pPr>
              <w:spacing w:after="0" w:line="240" w:lineRule="auto"/>
              <w:rPr/>
            </w:pPr>
            <w:r w:rsidDel="00000000" w:rsidR="00000000" w:rsidRPr="00000000">
              <w:rPr>
                <w:rtl w:val="0"/>
              </w:rPr>
              <w:t xml:space="preserve">Esftratios Syrmas, Ioanna Stamouli (UPAT)</w:t>
            </w:r>
          </w:p>
          <w:p w:rsidR="00000000" w:rsidDel="00000000" w:rsidP="00000000" w:rsidRDefault="00000000" w:rsidRPr="00000000" w14:paraId="0000001F">
            <w:pPr>
              <w:spacing w:after="0" w:line="240" w:lineRule="auto"/>
              <w:rPr/>
            </w:pPr>
            <w:r w:rsidDel="00000000" w:rsidR="00000000" w:rsidRPr="00000000">
              <w:rPr>
                <w:rtl w:val="0"/>
              </w:rPr>
              <w:t xml:space="preserve">Dimitrios Dounas, Nikolas Ioannou, Konstantinos Papadamou (TRID)</w:t>
            </w:r>
          </w:p>
          <w:p w:rsidR="00000000" w:rsidDel="00000000" w:rsidP="00000000" w:rsidRDefault="00000000" w:rsidRPr="00000000" w14:paraId="00000020">
            <w:pPr>
              <w:spacing w:after="0" w:line="240" w:lineRule="auto"/>
              <w:rPr/>
            </w:pPr>
            <w:r w:rsidDel="00000000" w:rsidR="00000000" w:rsidRPr="00000000">
              <w:rPr>
                <w:rtl w:val="0"/>
              </w:rPr>
              <w:t xml:space="preserve">Fulvio Frati (UMIL)</w:t>
            </w:r>
          </w:p>
        </w:tc>
      </w:tr>
      <w:tr>
        <w:trPr>
          <w:cantSplit w:val="0"/>
          <w:trHeight w:val="699" w:hRule="atLeast"/>
          <w:tblHeader w:val="0"/>
        </w:trPr>
        <w:tc>
          <w:tcPr>
            <w:shd w:fill="auto" w:val="clear"/>
          </w:tcPr>
          <w:p w:rsidR="00000000" w:rsidDel="00000000" w:rsidP="00000000" w:rsidRDefault="00000000" w:rsidRPr="00000000" w14:paraId="00000021">
            <w:pPr>
              <w:spacing w:after="0" w:line="240" w:lineRule="auto"/>
              <w:rPr/>
            </w:pPr>
            <w:r w:rsidDel="00000000" w:rsidR="00000000" w:rsidRPr="00000000">
              <w:rPr>
                <w:rtl w:val="0"/>
              </w:rPr>
              <w:t xml:space="preserve">Quality Assurance</w:t>
            </w:r>
          </w:p>
        </w:tc>
        <w:tc>
          <w:tcPr>
            <w:shd w:fill="auto" w:val="clear"/>
          </w:tcPr>
          <w:p w:rsidR="00000000" w:rsidDel="00000000" w:rsidP="00000000" w:rsidRDefault="00000000" w:rsidRPr="00000000" w14:paraId="00000022">
            <w:pPr>
              <w:spacing w:after="0" w:line="240" w:lineRule="auto"/>
              <w:rPr/>
            </w:pPr>
            <w:r w:rsidDel="00000000" w:rsidR="00000000" w:rsidRPr="00000000">
              <w:rPr>
                <w:rtl w:val="0"/>
              </w:rPr>
              <w:t xml:space="preserve">Evangelos Floros (PAGNI)</w:t>
            </w:r>
          </w:p>
          <w:p w:rsidR="00000000" w:rsidDel="00000000" w:rsidP="00000000" w:rsidRDefault="00000000" w:rsidRPr="00000000" w14:paraId="00000023">
            <w:pPr>
              <w:spacing w:after="0" w:line="240" w:lineRule="auto"/>
              <w:rPr/>
            </w:pPr>
            <w:r w:rsidDel="00000000" w:rsidR="00000000" w:rsidRPr="00000000">
              <w:rPr>
                <w:rtl w:val="0"/>
              </w:rPr>
              <w:t xml:space="preserve">Kostantinos Panousis (EAIN)</w:t>
            </w:r>
          </w:p>
        </w:tc>
      </w:tr>
    </w:tbl>
    <w:p w:rsidR="00000000" w:rsidDel="00000000" w:rsidP="00000000" w:rsidRDefault="00000000" w:rsidRPr="00000000" w14:paraId="00000024">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25">
      <w:pPr>
        <w:spacing w:after="0" w:line="240" w:lineRule="auto"/>
        <w:rPr>
          <w:b w:val="1"/>
          <w:color w:val="24406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Title"/>
        <w:tabs>
          <w:tab w:val="left" w:leader="none" w:pos="1515"/>
          <w:tab w:val="center" w:leader="none" w:pos="4819"/>
        </w:tabs>
        <w:rPr>
          <w:rFonts w:ascii="Calibri" w:cs="Calibri" w:eastAsia="Calibri" w:hAnsi="Calibri"/>
          <w:sz w:val="48"/>
          <w:szCs w:val="48"/>
        </w:rPr>
      </w:pPr>
      <w:r w:rsidDel="00000000" w:rsidR="00000000" w:rsidRPr="00000000">
        <w:rPr>
          <w:rFonts w:ascii="Calibri" w:cs="Calibri" w:eastAsia="Calibri" w:hAnsi="Calibri"/>
          <w:sz w:val="48"/>
          <w:szCs w:val="48"/>
          <w:rtl w:val="0"/>
        </w:rPr>
        <w:tab/>
        <w:tab/>
        <w:t xml:space="preserve">The </w:t>
      </w:r>
      <w:r w:rsidDel="00000000" w:rsidR="00000000" w:rsidRPr="00000000">
        <w:rPr>
          <w:rFonts w:ascii="Calibri" w:cs="Calibri" w:eastAsia="Calibri" w:hAnsi="Calibri"/>
          <w:i w:val="1"/>
          <w:sz w:val="48"/>
          <w:szCs w:val="48"/>
          <w:rtl w:val="0"/>
        </w:rPr>
        <w:t xml:space="preserve">AERAS</w:t>
      </w:r>
      <w:r w:rsidDel="00000000" w:rsidR="00000000" w:rsidRPr="00000000">
        <w:rPr>
          <w:rFonts w:ascii="Calibri" w:cs="Calibri" w:eastAsia="Calibri" w:hAnsi="Calibri"/>
          <w:sz w:val="48"/>
          <w:szCs w:val="48"/>
          <w:rtl w:val="0"/>
        </w:rPr>
        <w:t xml:space="preserve"> Consortium</w:t>
      </w:r>
    </w:p>
    <w:p w:rsidR="00000000" w:rsidDel="00000000" w:rsidP="00000000" w:rsidRDefault="00000000" w:rsidRPr="00000000" w14:paraId="00000027">
      <w:pPr>
        <w:spacing w:after="240" w:before="240" w:lineRule="auto"/>
        <w:rPr/>
      </w:pPr>
      <w:r w:rsidDel="00000000" w:rsidR="00000000" w:rsidRPr="00000000">
        <w:rPr>
          <w:rtl w:val="0"/>
        </w:rPr>
      </w:r>
    </w:p>
    <w:tbl>
      <w:tblPr>
        <w:tblStyle w:val="Table2"/>
        <w:tblW w:w="8217.0" w:type="dxa"/>
        <w:jc w:val="center"/>
        <w:tblBorders>
          <w:top w:color="000000" w:space="0" w:sz="0" w:val="nil"/>
          <w:left w:color="000000" w:space="0" w:sz="0" w:val="nil"/>
          <w:right w:color="000000" w:space="0" w:sz="0" w:val="nil"/>
        </w:tblBorders>
        <w:tblLayout w:type="fixed"/>
        <w:tblLook w:val="0000"/>
      </w:tblPr>
      <w:tblGrid>
        <w:gridCol w:w="4815"/>
        <w:gridCol w:w="1417"/>
        <w:gridCol w:w="1985"/>
        <w:tblGridChange w:id="0">
          <w:tblGrid>
            <w:gridCol w:w="4815"/>
            <w:gridCol w:w="1417"/>
            <w:gridCol w:w="19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8">
            <w:pPr>
              <w:widowControl w:val="0"/>
              <w:spacing w:after="120" w:before="120" w:lineRule="auto"/>
              <w:rPr>
                <w:color w:val="000000"/>
                <w:sz w:val="24"/>
                <w:szCs w:val="24"/>
              </w:rPr>
            </w:pPr>
            <w:r w:rsidDel="00000000" w:rsidR="00000000" w:rsidRPr="00000000">
              <w:rPr>
                <w:color w:val="000000"/>
                <w:sz w:val="24"/>
                <w:szCs w:val="24"/>
                <w:rtl w:val="0"/>
              </w:rPr>
              <w:t xml:space="preserve">Universita degli Studi di Milano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widowControl w:val="0"/>
              <w:spacing w:after="120" w:before="120" w:lineRule="auto"/>
              <w:jc w:val="center"/>
              <w:rPr>
                <w:color w:val="000000"/>
                <w:sz w:val="24"/>
                <w:szCs w:val="24"/>
              </w:rPr>
            </w:pPr>
            <w:r w:rsidDel="00000000" w:rsidR="00000000" w:rsidRPr="00000000">
              <w:rPr>
                <w:color w:val="000000"/>
                <w:sz w:val="24"/>
                <w:szCs w:val="24"/>
                <w:rtl w:val="0"/>
              </w:rPr>
              <w:t xml:space="preserve">UMIL</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A">
            <w:pPr>
              <w:widowControl w:val="0"/>
              <w:spacing w:after="120" w:before="120" w:lineRule="auto"/>
              <w:jc w:val="center"/>
              <w:rPr>
                <w:color w:val="000000"/>
                <w:sz w:val="24"/>
                <w:szCs w:val="24"/>
              </w:rPr>
            </w:pPr>
            <w:r w:rsidDel="00000000" w:rsidR="00000000" w:rsidRPr="00000000">
              <w:rPr>
                <w:color w:val="000000"/>
                <w:sz w:val="24"/>
                <w:szCs w:val="24"/>
                <w:rtl w:val="0"/>
              </w:rPr>
              <w:t xml:space="preserve">Italy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B">
            <w:pPr>
              <w:widowControl w:val="0"/>
              <w:spacing w:after="120" w:before="120" w:lineRule="auto"/>
              <w:rPr>
                <w:color w:val="000000"/>
                <w:sz w:val="24"/>
                <w:szCs w:val="24"/>
              </w:rPr>
            </w:pPr>
            <w:r w:rsidDel="00000000" w:rsidR="00000000" w:rsidRPr="00000000">
              <w:rPr>
                <w:color w:val="000000"/>
                <w:sz w:val="24"/>
                <w:szCs w:val="24"/>
                <w:rtl w:val="0"/>
              </w:rPr>
              <w:t xml:space="preserve">Technologiko Panepistimio Kyprou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widowControl w:val="0"/>
              <w:spacing w:after="120" w:before="120" w:lineRule="auto"/>
              <w:jc w:val="center"/>
              <w:rPr>
                <w:color w:val="000000"/>
                <w:sz w:val="24"/>
                <w:szCs w:val="24"/>
              </w:rPr>
            </w:pPr>
            <w:r w:rsidDel="00000000" w:rsidR="00000000" w:rsidRPr="00000000">
              <w:rPr>
                <w:color w:val="000000"/>
                <w:sz w:val="24"/>
                <w:szCs w:val="24"/>
                <w:rtl w:val="0"/>
              </w:rPr>
              <w:t xml:space="preserve">CUT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D">
            <w:pPr>
              <w:widowControl w:val="0"/>
              <w:spacing w:after="120" w:before="120" w:lineRule="auto"/>
              <w:jc w:val="center"/>
              <w:rPr>
                <w:color w:val="000000"/>
                <w:sz w:val="24"/>
                <w:szCs w:val="24"/>
              </w:rPr>
            </w:pPr>
            <w:r w:rsidDel="00000000" w:rsidR="00000000" w:rsidRPr="00000000">
              <w:rPr>
                <w:color w:val="000000"/>
                <w:sz w:val="24"/>
                <w:szCs w:val="24"/>
                <w:rtl w:val="0"/>
              </w:rPr>
              <w:t xml:space="preserve">Cyprus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2E">
            <w:pPr>
              <w:widowControl w:val="0"/>
              <w:spacing w:after="120" w:before="120" w:lineRule="auto"/>
              <w:rPr>
                <w:color w:val="000000"/>
                <w:sz w:val="24"/>
                <w:szCs w:val="24"/>
              </w:rPr>
            </w:pPr>
            <w:r w:rsidDel="00000000" w:rsidR="00000000" w:rsidRPr="00000000">
              <w:rPr>
                <w:color w:val="000000"/>
                <w:sz w:val="24"/>
                <w:szCs w:val="24"/>
                <w:rtl w:val="0"/>
              </w:rPr>
              <w:t xml:space="preserve">Sphynx Analytics LTD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widowControl w:val="0"/>
              <w:spacing w:after="120" w:before="120" w:lineRule="auto"/>
              <w:jc w:val="center"/>
              <w:rPr>
                <w:color w:val="000000"/>
                <w:sz w:val="24"/>
                <w:szCs w:val="24"/>
              </w:rPr>
            </w:pPr>
            <w:r w:rsidDel="00000000" w:rsidR="00000000" w:rsidRPr="00000000">
              <w:rPr>
                <w:color w:val="000000"/>
                <w:sz w:val="24"/>
                <w:szCs w:val="24"/>
                <w:rtl w:val="0"/>
              </w:rPr>
              <w:t xml:space="preserve">STS-CY</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0">
            <w:pPr>
              <w:widowControl w:val="0"/>
              <w:spacing w:after="120" w:before="120" w:lineRule="auto"/>
              <w:jc w:val="center"/>
              <w:rPr>
                <w:color w:val="000000"/>
                <w:sz w:val="24"/>
                <w:szCs w:val="24"/>
              </w:rPr>
            </w:pPr>
            <w:r w:rsidDel="00000000" w:rsidR="00000000" w:rsidRPr="00000000">
              <w:rPr>
                <w:color w:val="000000"/>
                <w:sz w:val="24"/>
                <w:szCs w:val="24"/>
                <w:rtl w:val="0"/>
              </w:rPr>
              <w:t xml:space="preserve">Cyprus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1">
            <w:pPr>
              <w:widowControl w:val="0"/>
              <w:spacing w:after="120" w:before="120" w:lineRule="auto"/>
              <w:rPr>
                <w:color w:val="000000"/>
                <w:sz w:val="24"/>
                <w:szCs w:val="24"/>
              </w:rPr>
            </w:pPr>
            <w:r w:rsidDel="00000000" w:rsidR="00000000" w:rsidRPr="00000000">
              <w:rPr>
                <w:color w:val="000000"/>
                <w:sz w:val="24"/>
                <w:szCs w:val="24"/>
                <w:rtl w:val="0"/>
              </w:rPr>
              <w:t xml:space="preserve">AEGIS IT RESEARCH GMBH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widowControl w:val="0"/>
              <w:spacing w:after="120" w:before="120" w:lineRule="auto"/>
              <w:jc w:val="center"/>
              <w:rPr>
                <w:color w:val="000000"/>
                <w:sz w:val="24"/>
                <w:szCs w:val="24"/>
              </w:rPr>
            </w:pPr>
            <w:r w:rsidDel="00000000" w:rsidR="00000000" w:rsidRPr="00000000">
              <w:rPr>
                <w:color w:val="000000"/>
                <w:sz w:val="24"/>
                <w:szCs w:val="24"/>
                <w:rtl w:val="0"/>
              </w:rPr>
              <w:t xml:space="preserve">AEGIS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3">
            <w:pPr>
              <w:widowControl w:val="0"/>
              <w:spacing w:after="120" w:before="120" w:lineRule="auto"/>
              <w:jc w:val="center"/>
              <w:rPr>
                <w:color w:val="000000"/>
                <w:sz w:val="24"/>
                <w:szCs w:val="24"/>
              </w:rPr>
            </w:pPr>
            <w:r w:rsidDel="00000000" w:rsidR="00000000" w:rsidRPr="00000000">
              <w:rPr>
                <w:color w:val="000000"/>
                <w:sz w:val="24"/>
                <w:szCs w:val="24"/>
                <w:rtl w:val="0"/>
              </w:rPr>
              <w:t xml:space="preserve">Germany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4">
            <w:pPr>
              <w:widowControl w:val="0"/>
              <w:spacing w:after="120" w:before="120" w:lineRule="auto"/>
              <w:rPr>
                <w:color w:val="000000"/>
                <w:sz w:val="24"/>
                <w:szCs w:val="24"/>
              </w:rPr>
            </w:pPr>
            <w:r w:rsidDel="00000000" w:rsidR="00000000" w:rsidRPr="00000000">
              <w:rPr>
                <w:color w:val="000000"/>
                <w:sz w:val="24"/>
                <w:szCs w:val="24"/>
                <w:rtl w:val="0"/>
              </w:rPr>
              <w:t xml:space="preserve">Panepistimiako Geniko Nosokomeio Irakleiou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widowControl w:val="0"/>
              <w:spacing w:after="120" w:before="120" w:lineRule="auto"/>
              <w:jc w:val="center"/>
              <w:rPr>
                <w:color w:val="000000"/>
                <w:sz w:val="24"/>
                <w:szCs w:val="24"/>
              </w:rPr>
            </w:pPr>
            <w:r w:rsidDel="00000000" w:rsidR="00000000" w:rsidRPr="00000000">
              <w:rPr>
                <w:color w:val="000000"/>
                <w:sz w:val="24"/>
                <w:szCs w:val="24"/>
                <w:rtl w:val="0"/>
              </w:rPr>
              <w:t xml:space="preserve">PAGNI</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6">
            <w:pPr>
              <w:widowControl w:val="0"/>
              <w:spacing w:after="120" w:before="120" w:lineRule="auto"/>
              <w:jc w:val="center"/>
              <w:rPr>
                <w:color w:val="000000"/>
                <w:sz w:val="24"/>
                <w:szCs w:val="24"/>
              </w:rPr>
            </w:pPr>
            <w:r w:rsidDel="00000000" w:rsidR="00000000" w:rsidRPr="00000000">
              <w:rPr>
                <w:color w:val="000000"/>
                <w:sz w:val="24"/>
                <w:szCs w:val="24"/>
                <w:rtl w:val="0"/>
              </w:rPr>
              <w:t xml:space="preserve">Greece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7">
            <w:pPr>
              <w:widowControl w:val="0"/>
              <w:spacing w:after="120" w:before="120" w:lineRule="auto"/>
              <w:rPr>
                <w:color w:val="000000"/>
                <w:sz w:val="24"/>
                <w:szCs w:val="24"/>
              </w:rPr>
            </w:pPr>
            <w:r w:rsidDel="00000000" w:rsidR="00000000" w:rsidRPr="00000000">
              <w:rPr>
                <w:color w:val="000000"/>
                <w:sz w:val="24"/>
                <w:szCs w:val="24"/>
                <w:rtl w:val="0"/>
              </w:rPr>
              <w:t xml:space="preserve">Panepistimio Patron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widowControl w:val="0"/>
              <w:spacing w:after="120" w:before="120" w:lineRule="auto"/>
              <w:jc w:val="center"/>
              <w:rPr>
                <w:color w:val="000000"/>
                <w:sz w:val="24"/>
                <w:szCs w:val="24"/>
              </w:rPr>
            </w:pPr>
            <w:r w:rsidDel="00000000" w:rsidR="00000000" w:rsidRPr="00000000">
              <w:rPr>
                <w:color w:val="000000"/>
                <w:sz w:val="24"/>
                <w:szCs w:val="24"/>
                <w:rtl w:val="0"/>
              </w:rPr>
              <w:t xml:space="preserve">UPAT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9">
            <w:pPr>
              <w:widowControl w:val="0"/>
              <w:spacing w:after="120" w:before="120" w:lineRule="auto"/>
              <w:jc w:val="center"/>
              <w:rPr>
                <w:color w:val="000000"/>
                <w:sz w:val="24"/>
                <w:szCs w:val="24"/>
              </w:rPr>
            </w:pPr>
            <w:r w:rsidDel="00000000" w:rsidR="00000000" w:rsidRPr="00000000">
              <w:rPr>
                <w:color w:val="000000"/>
                <w:sz w:val="24"/>
                <w:szCs w:val="24"/>
                <w:rtl w:val="0"/>
              </w:rPr>
              <w:t xml:space="preserve">Greece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A">
            <w:pPr>
              <w:widowControl w:val="0"/>
              <w:spacing w:after="120" w:before="120" w:lineRule="auto"/>
              <w:rPr>
                <w:color w:val="000000"/>
                <w:sz w:val="24"/>
                <w:szCs w:val="24"/>
              </w:rPr>
            </w:pPr>
            <w:r w:rsidDel="00000000" w:rsidR="00000000" w:rsidRPr="00000000">
              <w:rPr>
                <w:color w:val="000000"/>
                <w:sz w:val="24"/>
                <w:szCs w:val="24"/>
                <w:rtl w:val="0"/>
              </w:rPr>
              <w:t xml:space="preserve">Trinomial Technologies LTD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widowControl w:val="0"/>
              <w:spacing w:after="120" w:before="120" w:lineRule="auto"/>
              <w:jc w:val="center"/>
              <w:rPr>
                <w:color w:val="000000"/>
                <w:sz w:val="24"/>
                <w:szCs w:val="24"/>
              </w:rPr>
            </w:pPr>
            <w:r w:rsidDel="00000000" w:rsidR="00000000" w:rsidRPr="00000000">
              <w:rPr>
                <w:color w:val="000000"/>
                <w:sz w:val="24"/>
                <w:szCs w:val="24"/>
                <w:rtl w:val="0"/>
              </w:rPr>
              <w:t xml:space="preserve">TRID</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C">
            <w:pPr>
              <w:widowControl w:val="0"/>
              <w:spacing w:after="120" w:before="120" w:lineRule="auto"/>
              <w:jc w:val="center"/>
              <w:rPr>
                <w:color w:val="000000"/>
                <w:sz w:val="24"/>
                <w:szCs w:val="24"/>
              </w:rPr>
            </w:pPr>
            <w:r w:rsidDel="00000000" w:rsidR="00000000" w:rsidRPr="00000000">
              <w:rPr>
                <w:color w:val="000000"/>
                <w:sz w:val="24"/>
                <w:szCs w:val="24"/>
                <w:rtl w:val="0"/>
              </w:rPr>
              <w:t xml:space="preserve">Cyprus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D">
            <w:pPr>
              <w:widowControl w:val="0"/>
              <w:spacing w:after="120" w:before="120" w:lineRule="auto"/>
              <w:rPr>
                <w:color w:val="000000"/>
                <w:sz w:val="24"/>
                <w:szCs w:val="24"/>
              </w:rPr>
            </w:pPr>
            <w:r w:rsidDel="00000000" w:rsidR="00000000" w:rsidRPr="00000000">
              <w:rPr>
                <w:color w:val="000000"/>
                <w:sz w:val="24"/>
                <w:szCs w:val="24"/>
                <w:rtl w:val="0"/>
              </w:rPr>
              <w:t xml:space="preserve">Ethical AI Novelties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widowControl w:val="0"/>
              <w:spacing w:after="120" w:before="120" w:lineRule="auto"/>
              <w:jc w:val="center"/>
              <w:rPr>
                <w:color w:val="000000"/>
                <w:sz w:val="24"/>
                <w:szCs w:val="24"/>
              </w:rPr>
            </w:pPr>
            <w:r w:rsidDel="00000000" w:rsidR="00000000" w:rsidRPr="00000000">
              <w:rPr>
                <w:color w:val="000000"/>
                <w:sz w:val="24"/>
                <w:szCs w:val="24"/>
                <w:rtl w:val="0"/>
              </w:rPr>
              <w:t xml:space="preserve">EAIN</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3F">
            <w:pPr>
              <w:widowControl w:val="0"/>
              <w:spacing w:after="120" w:before="120" w:lineRule="auto"/>
              <w:jc w:val="center"/>
              <w:rPr>
                <w:color w:val="000000"/>
                <w:sz w:val="24"/>
                <w:szCs w:val="24"/>
              </w:rPr>
            </w:pPr>
            <w:r w:rsidDel="00000000" w:rsidR="00000000" w:rsidRPr="00000000">
              <w:rPr>
                <w:color w:val="000000"/>
                <w:sz w:val="24"/>
                <w:szCs w:val="24"/>
                <w:rtl w:val="0"/>
              </w:rPr>
              <w:t xml:space="preserve">Cyprus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40">
            <w:pPr>
              <w:widowControl w:val="0"/>
              <w:spacing w:after="120" w:before="120" w:lineRule="auto"/>
              <w:rPr>
                <w:color w:val="000000"/>
                <w:sz w:val="24"/>
                <w:szCs w:val="24"/>
              </w:rPr>
            </w:pPr>
            <w:r w:rsidDel="00000000" w:rsidR="00000000" w:rsidRPr="00000000">
              <w:rPr>
                <w:color w:val="000000"/>
                <w:sz w:val="24"/>
                <w:szCs w:val="24"/>
                <w:rtl w:val="0"/>
              </w:rPr>
              <w:t xml:space="preserve">Libra AI Technologies</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widowControl w:val="0"/>
              <w:spacing w:after="120" w:before="120" w:lineRule="auto"/>
              <w:jc w:val="center"/>
              <w:rPr>
                <w:color w:val="000000"/>
                <w:sz w:val="24"/>
                <w:szCs w:val="24"/>
              </w:rPr>
            </w:pPr>
            <w:r w:rsidDel="00000000" w:rsidR="00000000" w:rsidRPr="00000000">
              <w:rPr>
                <w:color w:val="000000"/>
                <w:sz w:val="24"/>
                <w:szCs w:val="24"/>
                <w:rtl w:val="0"/>
              </w:rPr>
              <w:t xml:space="preserve">LIBRA</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042">
            <w:pPr>
              <w:widowControl w:val="0"/>
              <w:spacing w:after="120" w:before="120" w:lineRule="auto"/>
              <w:jc w:val="center"/>
              <w:rPr>
                <w:color w:val="000000"/>
                <w:sz w:val="24"/>
                <w:szCs w:val="24"/>
              </w:rPr>
            </w:pPr>
            <w:r w:rsidDel="00000000" w:rsidR="00000000" w:rsidRPr="00000000">
              <w:rPr>
                <w:color w:val="000000"/>
                <w:sz w:val="24"/>
                <w:szCs w:val="24"/>
                <w:rtl w:val="0"/>
              </w:rPr>
              <w:t xml:space="preserve">Greece</w:t>
            </w:r>
          </w:p>
        </w:tc>
      </w:tr>
    </w:tbl>
    <w:p w:rsidR="00000000" w:rsidDel="00000000" w:rsidP="00000000" w:rsidRDefault="00000000" w:rsidRPr="00000000" w14:paraId="00000043">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Title"/>
        <w:tabs>
          <w:tab w:val="left" w:leader="none" w:pos="1515"/>
          <w:tab w:val="center" w:leader="none" w:pos="4819"/>
        </w:tabs>
        <w:jc w:val="center"/>
        <w:rPr>
          <w:rFonts w:ascii="Calibri" w:cs="Calibri" w:eastAsia="Calibri" w:hAnsi="Calibri"/>
          <w:i w:val="1"/>
          <w:sz w:val="48"/>
          <w:szCs w:val="48"/>
        </w:rPr>
      </w:pPr>
      <w:bookmarkStart w:colFirst="0" w:colLast="0" w:name="_heading=h.1vlxtytev4g9" w:id="1"/>
      <w:bookmarkEnd w:id="1"/>
      <w:r w:rsidDel="00000000" w:rsidR="00000000" w:rsidRPr="00000000">
        <w:rPr>
          <w:rFonts w:ascii="Calibri" w:cs="Calibri" w:eastAsia="Calibri" w:hAnsi="Calibri"/>
          <w:i w:val="1"/>
          <w:sz w:val="48"/>
          <w:szCs w:val="48"/>
          <w:rtl w:val="0"/>
        </w:rPr>
        <w:t xml:space="preserve">Document Revisions &amp; Quality Assurance</w:t>
      </w:r>
    </w:p>
    <w:p w:rsidR="00000000" w:rsidDel="00000000" w:rsidP="00000000" w:rsidRDefault="00000000" w:rsidRPr="00000000" w14:paraId="00000046">
      <w:pPr>
        <w:spacing w:after="0" w:line="240" w:lineRule="auto"/>
        <w:rPr>
          <w:sz w:val="24"/>
          <w:szCs w:val="24"/>
        </w:rPr>
      </w:pPr>
      <w:r w:rsidDel="00000000" w:rsidR="00000000" w:rsidRPr="00000000">
        <w:rPr>
          <w:rtl w:val="0"/>
        </w:rPr>
      </w:r>
    </w:p>
    <w:p w:rsidR="00000000" w:rsidDel="00000000" w:rsidP="00000000" w:rsidRDefault="00000000" w:rsidRPr="00000000" w14:paraId="00000047">
      <w:pPr>
        <w:spacing w:after="0" w:line="240" w:lineRule="auto"/>
        <w:rPr>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b w:val="1"/>
          <w:sz w:val="24"/>
          <w:szCs w:val="24"/>
        </w:rPr>
      </w:pPr>
      <w:r w:rsidDel="00000000" w:rsidR="00000000" w:rsidRPr="00000000">
        <w:rPr>
          <w:b w:val="1"/>
          <w:sz w:val="24"/>
          <w:szCs w:val="24"/>
          <w:rtl w:val="0"/>
        </w:rPr>
        <w:t xml:space="preserve">Internal Reviewers </w:t>
      </w:r>
    </w:p>
    <w:p w:rsidR="00000000" w:rsidDel="00000000" w:rsidP="00000000" w:rsidRDefault="00000000" w:rsidRPr="00000000" w14:paraId="000000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Evangelos Floros (PAGNI)</w:t>
      </w:r>
    </w:p>
    <w:p w:rsidR="00000000" w:rsidDel="00000000" w:rsidP="00000000" w:rsidRDefault="00000000" w:rsidRPr="00000000" w14:paraId="000000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Kostantinos Panousis (EAIN)</w:t>
      </w:r>
    </w:p>
    <w:p w:rsidR="00000000" w:rsidDel="00000000" w:rsidP="00000000" w:rsidRDefault="00000000" w:rsidRPr="00000000" w14:paraId="0000004E">
      <w:pPr>
        <w:spacing w:after="0" w:line="240" w:lineRule="auto"/>
        <w:rPr>
          <w:i w:val="1"/>
          <w:sz w:val="24"/>
          <w:szCs w:val="24"/>
        </w:rPr>
      </w:pPr>
      <w:r w:rsidDel="00000000" w:rsidR="00000000" w:rsidRPr="00000000">
        <w:rPr>
          <w:rtl w:val="0"/>
        </w:rPr>
      </w:r>
    </w:p>
    <w:p w:rsidR="00000000" w:rsidDel="00000000" w:rsidP="00000000" w:rsidRDefault="00000000" w:rsidRPr="00000000" w14:paraId="0000004F">
      <w:pPr>
        <w:spacing w:after="0" w:line="240" w:lineRule="auto"/>
        <w:rPr>
          <w:i w:val="1"/>
          <w:sz w:val="24"/>
          <w:szCs w:val="24"/>
        </w:rPr>
      </w:pPr>
      <w:r w:rsidDel="00000000" w:rsidR="00000000" w:rsidRPr="00000000">
        <w:rPr>
          <w:rtl w:val="0"/>
        </w:rPr>
      </w:r>
    </w:p>
    <w:p w:rsidR="00000000" w:rsidDel="00000000" w:rsidP="00000000" w:rsidRDefault="00000000" w:rsidRPr="00000000" w14:paraId="00000050">
      <w:pPr>
        <w:spacing w:after="0" w:line="240" w:lineRule="auto"/>
        <w:rPr>
          <w:i w:val="1"/>
          <w:sz w:val="24"/>
          <w:szCs w:val="24"/>
        </w:rPr>
      </w:pPr>
      <w:r w:rsidDel="00000000" w:rsidR="00000000" w:rsidRPr="00000000">
        <w:rPr>
          <w:rtl w:val="0"/>
        </w:rPr>
      </w:r>
    </w:p>
    <w:p w:rsidR="00000000" w:rsidDel="00000000" w:rsidP="00000000" w:rsidRDefault="00000000" w:rsidRPr="00000000" w14:paraId="00000051">
      <w:pPr>
        <w:spacing w:after="0" w:line="240" w:lineRule="auto"/>
        <w:rPr>
          <w:i w:val="1"/>
          <w:sz w:val="24"/>
          <w:szCs w:val="24"/>
        </w:rPr>
      </w:pPr>
      <w:r w:rsidDel="00000000" w:rsidR="00000000" w:rsidRPr="00000000">
        <w:rPr>
          <w:rtl w:val="0"/>
        </w:rPr>
      </w:r>
    </w:p>
    <w:p w:rsidR="00000000" w:rsidDel="00000000" w:rsidP="00000000" w:rsidRDefault="00000000" w:rsidRPr="00000000" w14:paraId="00000052">
      <w:pPr>
        <w:spacing w:after="0" w:line="240" w:lineRule="auto"/>
        <w:rPr>
          <w:b w:val="1"/>
          <w:sz w:val="24"/>
          <w:szCs w:val="24"/>
        </w:rPr>
      </w:pPr>
      <w:r w:rsidDel="00000000" w:rsidR="00000000" w:rsidRPr="00000000">
        <w:rPr>
          <w:rtl w:val="0"/>
        </w:rPr>
      </w:r>
    </w:p>
    <w:p w:rsidR="00000000" w:rsidDel="00000000" w:rsidP="00000000" w:rsidRDefault="00000000" w:rsidRPr="00000000" w14:paraId="00000053">
      <w:pPr>
        <w:spacing w:after="0" w:line="240" w:lineRule="auto"/>
        <w:rPr>
          <w:b w:val="1"/>
          <w:sz w:val="24"/>
          <w:szCs w:val="24"/>
        </w:rPr>
      </w:pPr>
      <w:r w:rsidDel="00000000" w:rsidR="00000000" w:rsidRPr="00000000">
        <w:rPr>
          <w:b w:val="1"/>
          <w:sz w:val="24"/>
          <w:szCs w:val="24"/>
          <w:rtl w:val="0"/>
        </w:rPr>
        <w:t xml:space="preserve">Revisions</w:t>
      </w:r>
    </w:p>
    <w:tbl>
      <w:tblPr>
        <w:tblStyle w:val="Table3"/>
        <w:tblW w:w="960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513"/>
        <w:gridCol w:w="1817"/>
        <w:gridCol w:w="2095"/>
        <w:gridCol w:w="4181"/>
        <w:tblGridChange w:id="0">
          <w:tblGrid>
            <w:gridCol w:w="1513"/>
            <w:gridCol w:w="1817"/>
            <w:gridCol w:w="2095"/>
            <w:gridCol w:w="4181"/>
          </w:tblGrid>
        </w:tblGridChange>
      </w:tblGrid>
      <w:tr>
        <w:trPr>
          <w:cantSplit w:val="0"/>
          <w:tblHeader w:val="0"/>
        </w:trPr>
        <w:tc>
          <w:tcPr/>
          <w:p w:rsidR="00000000" w:rsidDel="00000000" w:rsidP="00000000" w:rsidRDefault="00000000" w:rsidRPr="00000000" w14:paraId="0000005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Version</w:t>
            </w:r>
          </w:p>
        </w:tc>
        <w:tc>
          <w:tcPr/>
          <w:p w:rsidR="00000000" w:rsidDel="00000000" w:rsidP="00000000" w:rsidRDefault="00000000" w:rsidRPr="00000000" w14:paraId="0000005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p w:rsidR="00000000" w:rsidDel="00000000" w:rsidP="00000000" w:rsidRDefault="00000000" w:rsidRPr="00000000" w14:paraId="0000005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By</w:t>
            </w:r>
          </w:p>
        </w:tc>
        <w:tc>
          <w:tcPr/>
          <w:p w:rsidR="00000000" w:rsidDel="00000000" w:rsidP="00000000" w:rsidRDefault="00000000" w:rsidRPr="00000000" w14:paraId="0000005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tc>
      </w:tr>
      <w:tr>
        <w:trPr>
          <w:cantSplit w:val="0"/>
          <w:tblHeader w:val="0"/>
        </w:trPr>
        <w:tc>
          <w:tcPr/>
          <w:p w:rsidR="00000000" w:rsidDel="00000000" w:rsidP="00000000" w:rsidRDefault="00000000" w:rsidRPr="00000000" w14:paraId="00000058">
            <w:pPr>
              <w:jc w:val="cente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059">
            <w:pPr>
              <w:jc w:val="center"/>
              <w:rPr>
                <w:rFonts w:ascii="Calibri" w:cs="Calibri" w:eastAsia="Calibri" w:hAnsi="Calibri"/>
              </w:rPr>
            </w:pPr>
            <w:r w:rsidDel="00000000" w:rsidR="00000000" w:rsidRPr="00000000">
              <w:rPr>
                <w:rFonts w:ascii="Calibri" w:cs="Calibri" w:eastAsia="Calibri" w:hAnsi="Calibri"/>
                <w:rtl w:val="0"/>
              </w:rPr>
              <w:t xml:space="preserve">10/06/2025</w:t>
            </w:r>
          </w:p>
        </w:tc>
        <w:tc>
          <w:tcPr/>
          <w:p w:rsidR="00000000" w:rsidDel="00000000" w:rsidP="00000000" w:rsidRDefault="00000000" w:rsidRPr="00000000" w14:paraId="0000005A">
            <w:pPr>
              <w:jc w:val="center"/>
              <w:rPr>
                <w:rFonts w:ascii="Calibri" w:cs="Calibri" w:eastAsia="Calibri" w:hAnsi="Calibri"/>
              </w:rPr>
            </w:pPr>
            <w:r w:rsidDel="00000000" w:rsidR="00000000" w:rsidRPr="00000000">
              <w:rPr>
                <w:rFonts w:ascii="Calibri" w:cs="Calibri" w:eastAsia="Calibri" w:hAnsi="Calibri"/>
                <w:rtl w:val="0"/>
              </w:rPr>
              <w:t xml:space="preserve">Editor</w:t>
            </w:r>
          </w:p>
        </w:tc>
        <w:tc>
          <w:tcPr/>
          <w:p w:rsidR="00000000" w:rsidDel="00000000" w:rsidP="00000000" w:rsidRDefault="00000000" w:rsidRPr="00000000" w14:paraId="0000005B">
            <w:pPr>
              <w:jc w:val="center"/>
              <w:rPr>
                <w:rFonts w:ascii="Calibri" w:cs="Calibri" w:eastAsia="Calibri" w:hAnsi="Calibri"/>
              </w:rPr>
            </w:pPr>
            <w:r w:rsidDel="00000000" w:rsidR="00000000" w:rsidRPr="00000000">
              <w:rPr>
                <w:rFonts w:ascii="Calibri" w:cs="Calibri" w:eastAsia="Calibri" w:hAnsi="Calibri"/>
                <w:rtl w:val="0"/>
              </w:rPr>
              <w:t xml:space="preserve">Final version</w:t>
            </w:r>
          </w:p>
        </w:tc>
      </w:tr>
      <w:tr>
        <w:trPr>
          <w:cantSplit w:val="0"/>
          <w:tblHeader w:val="0"/>
        </w:trPr>
        <w:tc>
          <w:tcPr/>
          <w:p w:rsidR="00000000" w:rsidDel="00000000" w:rsidP="00000000" w:rsidRDefault="00000000" w:rsidRPr="00000000" w14:paraId="0000005C">
            <w:pPr>
              <w:jc w:val="center"/>
              <w:rPr>
                <w:rFonts w:ascii="Calibri" w:cs="Calibri" w:eastAsia="Calibri" w:hAnsi="Calibri"/>
              </w:rPr>
            </w:pPr>
            <w:r w:rsidDel="00000000" w:rsidR="00000000" w:rsidRPr="00000000">
              <w:rPr>
                <w:rFonts w:ascii="Calibri" w:cs="Calibri" w:eastAsia="Calibri" w:hAnsi="Calibri"/>
                <w:rtl w:val="0"/>
              </w:rPr>
              <w:t xml:space="preserve">0.7</w:t>
            </w:r>
          </w:p>
        </w:tc>
        <w:tc>
          <w:tcPr/>
          <w:p w:rsidR="00000000" w:rsidDel="00000000" w:rsidP="00000000" w:rsidRDefault="00000000" w:rsidRPr="00000000" w14:paraId="0000005D">
            <w:pPr>
              <w:jc w:val="center"/>
              <w:rPr>
                <w:rFonts w:ascii="Calibri" w:cs="Calibri" w:eastAsia="Calibri" w:hAnsi="Calibri"/>
              </w:rPr>
            </w:pPr>
            <w:r w:rsidDel="00000000" w:rsidR="00000000" w:rsidRPr="00000000">
              <w:rPr>
                <w:rFonts w:ascii="Calibri" w:cs="Calibri" w:eastAsia="Calibri" w:hAnsi="Calibri"/>
                <w:rtl w:val="0"/>
              </w:rPr>
              <w:t xml:space="preserve">31/05/2025</w:t>
            </w:r>
          </w:p>
        </w:tc>
        <w:tc>
          <w:tcPr/>
          <w:p w:rsidR="00000000" w:rsidDel="00000000" w:rsidP="00000000" w:rsidRDefault="00000000" w:rsidRPr="00000000" w14:paraId="0000005E">
            <w:pPr>
              <w:jc w:val="center"/>
              <w:rPr>
                <w:rFonts w:ascii="Calibri" w:cs="Calibri" w:eastAsia="Calibri" w:hAnsi="Calibri"/>
              </w:rPr>
            </w:pPr>
            <w:r w:rsidDel="00000000" w:rsidR="00000000" w:rsidRPr="00000000">
              <w:rPr>
                <w:rFonts w:ascii="Calibri" w:cs="Calibri" w:eastAsia="Calibri" w:hAnsi="Calibri"/>
                <w:rtl w:val="0"/>
              </w:rPr>
              <w:t xml:space="preserve">Editor</w:t>
            </w:r>
          </w:p>
        </w:tc>
        <w:tc>
          <w:tcPr/>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Deliverable ready for internal review</w:t>
            </w:r>
          </w:p>
        </w:tc>
      </w:tr>
      <w:tr>
        <w:trPr>
          <w:cantSplit w:val="0"/>
          <w:tblHeader w:val="0"/>
        </w:trPr>
        <w:tc>
          <w:tcPr/>
          <w:p w:rsidR="00000000" w:rsidDel="00000000" w:rsidP="00000000" w:rsidRDefault="00000000" w:rsidRPr="00000000" w14:paraId="00000060">
            <w:pPr>
              <w:jc w:val="center"/>
              <w:rPr>
                <w:rFonts w:ascii="Calibri" w:cs="Calibri" w:eastAsia="Calibri" w:hAnsi="Calibri"/>
              </w:rPr>
            </w:pPr>
            <w:r w:rsidDel="00000000" w:rsidR="00000000" w:rsidRPr="00000000">
              <w:rPr>
                <w:rFonts w:ascii="Calibri" w:cs="Calibri" w:eastAsia="Calibri" w:hAnsi="Calibri"/>
                <w:rtl w:val="0"/>
              </w:rPr>
              <w:t xml:space="preserve">0.3</w:t>
            </w:r>
          </w:p>
        </w:tc>
        <w:tc>
          <w:tcPr/>
          <w:p w:rsidR="00000000" w:rsidDel="00000000" w:rsidP="00000000" w:rsidRDefault="00000000" w:rsidRPr="00000000" w14:paraId="00000061">
            <w:pPr>
              <w:jc w:val="center"/>
              <w:rPr>
                <w:rFonts w:ascii="Calibri" w:cs="Calibri" w:eastAsia="Calibri" w:hAnsi="Calibri"/>
              </w:rPr>
            </w:pPr>
            <w:r w:rsidDel="00000000" w:rsidR="00000000" w:rsidRPr="00000000">
              <w:rPr>
                <w:rFonts w:ascii="Calibri" w:cs="Calibri" w:eastAsia="Calibri" w:hAnsi="Calibri"/>
                <w:rtl w:val="0"/>
              </w:rPr>
              <w:t xml:space="preserve">15/05/2025</w:t>
            </w:r>
          </w:p>
        </w:tc>
        <w:tc>
          <w:tcPr/>
          <w:p w:rsidR="00000000" w:rsidDel="00000000" w:rsidP="00000000" w:rsidRDefault="00000000" w:rsidRPr="00000000" w14:paraId="00000062">
            <w:pPr>
              <w:jc w:val="center"/>
              <w:rPr>
                <w:rFonts w:ascii="Calibri" w:cs="Calibri" w:eastAsia="Calibri" w:hAnsi="Calibri"/>
              </w:rPr>
            </w:pPr>
            <w:r w:rsidDel="00000000" w:rsidR="00000000" w:rsidRPr="00000000">
              <w:rPr>
                <w:rFonts w:ascii="Calibri" w:cs="Calibri" w:eastAsia="Calibri" w:hAnsi="Calibri"/>
                <w:rtl w:val="0"/>
              </w:rPr>
              <w:t xml:space="preserve">Editor</w:t>
            </w:r>
          </w:p>
        </w:tc>
        <w:tc>
          <w:tcPr/>
          <w:p w:rsidR="00000000" w:rsidDel="00000000" w:rsidP="00000000" w:rsidRDefault="00000000" w:rsidRPr="00000000" w14:paraId="00000063">
            <w:pPr>
              <w:jc w:val="center"/>
              <w:rPr>
                <w:rFonts w:ascii="Calibri" w:cs="Calibri" w:eastAsia="Calibri" w:hAnsi="Calibri"/>
              </w:rPr>
            </w:pPr>
            <w:r w:rsidDel="00000000" w:rsidR="00000000" w:rsidRPr="00000000">
              <w:rPr>
                <w:rFonts w:ascii="Calibri" w:cs="Calibri" w:eastAsia="Calibri" w:hAnsi="Calibri"/>
                <w:rtl w:val="0"/>
              </w:rPr>
              <w:t xml:space="preserve">Execution of second round of tests</w:t>
            </w:r>
          </w:p>
        </w:tc>
      </w:tr>
      <w:tr>
        <w:trPr>
          <w:cantSplit w:val="0"/>
          <w:tblHeader w:val="0"/>
        </w:trPr>
        <w:tc>
          <w:tcPr/>
          <w:p w:rsidR="00000000" w:rsidDel="00000000" w:rsidP="00000000" w:rsidRDefault="00000000" w:rsidRPr="00000000" w14:paraId="00000064">
            <w:pPr>
              <w:jc w:val="center"/>
              <w:rPr>
                <w:rFonts w:ascii="Calibri" w:cs="Calibri" w:eastAsia="Calibri" w:hAnsi="Calibri"/>
              </w:rPr>
            </w:pPr>
            <w:r w:rsidDel="00000000" w:rsidR="00000000" w:rsidRPr="00000000">
              <w:rPr>
                <w:rFonts w:ascii="Calibri" w:cs="Calibri" w:eastAsia="Calibri" w:hAnsi="Calibri"/>
                <w:rtl w:val="0"/>
              </w:rPr>
              <w:t xml:space="preserve">0.2</w:t>
            </w:r>
          </w:p>
        </w:tc>
        <w:tc>
          <w:tcPr/>
          <w:p w:rsidR="00000000" w:rsidDel="00000000" w:rsidP="00000000" w:rsidRDefault="00000000" w:rsidRPr="00000000" w14:paraId="00000065">
            <w:pPr>
              <w:jc w:val="center"/>
              <w:rPr>
                <w:rFonts w:ascii="Calibri" w:cs="Calibri" w:eastAsia="Calibri" w:hAnsi="Calibri"/>
              </w:rPr>
            </w:pPr>
            <w:r w:rsidDel="00000000" w:rsidR="00000000" w:rsidRPr="00000000">
              <w:rPr>
                <w:rFonts w:ascii="Calibri" w:cs="Calibri" w:eastAsia="Calibri" w:hAnsi="Calibri"/>
                <w:rtl w:val="0"/>
              </w:rPr>
              <w:t xml:space="preserve">15/03/2025</w:t>
            </w:r>
          </w:p>
        </w:tc>
        <w:tc>
          <w:tcPr/>
          <w:p w:rsidR="00000000" w:rsidDel="00000000" w:rsidP="00000000" w:rsidRDefault="00000000" w:rsidRPr="00000000" w14:paraId="00000066">
            <w:pPr>
              <w:jc w:val="center"/>
              <w:rPr>
                <w:rFonts w:ascii="Calibri" w:cs="Calibri" w:eastAsia="Calibri" w:hAnsi="Calibri"/>
              </w:rPr>
            </w:pPr>
            <w:r w:rsidDel="00000000" w:rsidR="00000000" w:rsidRPr="00000000">
              <w:rPr>
                <w:rFonts w:ascii="Calibri" w:cs="Calibri" w:eastAsia="Calibri" w:hAnsi="Calibri"/>
                <w:rtl w:val="0"/>
              </w:rPr>
              <w:t xml:space="preserve">Editor</w:t>
            </w:r>
          </w:p>
        </w:tc>
        <w:tc>
          <w:tcPr/>
          <w:p w:rsidR="00000000" w:rsidDel="00000000" w:rsidP="00000000" w:rsidRDefault="00000000" w:rsidRPr="00000000" w14:paraId="00000067">
            <w:pPr>
              <w:jc w:val="center"/>
              <w:rPr>
                <w:rFonts w:ascii="Calibri" w:cs="Calibri" w:eastAsia="Calibri" w:hAnsi="Calibri"/>
              </w:rPr>
            </w:pPr>
            <w:r w:rsidDel="00000000" w:rsidR="00000000" w:rsidRPr="00000000">
              <w:rPr>
                <w:rFonts w:ascii="Calibri" w:cs="Calibri" w:eastAsia="Calibri" w:hAnsi="Calibri"/>
                <w:rtl w:val="0"/>
              </w:rPr>
              <w:t xml:space="preserve">Organization of RiskRate analysis and first round of tests</w:t>
            </w:r>
          </w:p>
        </w:tc>
      </w:tr>
      <w:tr>
        <w:trPr>
          <w:cantSplit w:val="0"/>
          <w:tblHeader w:val="0"/>
        </w:trPr>
        <w:tc>
          <w:tcPr/>
          <w:p w:rsidR="00000000" w:rsidDel="00000000" w:rsidP="00000000" w:rsidRDefault="00000000" w:rsidRPr="00000000" w14:paraId="00000068">
            <w:pPr>
              <w:jc w:val="center"/>
              <w:rPr>
                <w:rFonts w:ascii="Calibri" w:cs="Calibri" w:eastAsia="Calibri" w:hAnsi="Calibri"/>
              </w:rPr>
            </w:pPr>
            <w:r w:rsidDel="00000000" w:rsidR="00000000" w:rsidRPr="00000000">
              <w:rPr>
                <w:rFonts w:ascii="Calibri" w:cs="Calibri" w:eastAsia="Calibri" w:hAnsi="Calibri"/>
                <w:rtl w:val="0"/>
              </w:rPr>
              <w:t xml:space="preserve">0.1</w:t>
            </w:r>
          </w:p>
        </w:tc>
        <w:tc>
          <w:tcPr/>
          <w:p w:rsidR="00000000" w:rsidDel="00000000" w:rsidP="00000000" w:rsidRDefault="00000000" w:rsidRPr="00000000" w14:paraId="00000069">
            <w:pPr>
              <w:jc w:val="center"/>
              <w:rPr>
                <w:rFonts w:ascii="Calibri" w:cs="Calibri" w:eastAsia="Calibri" w:hAnsi="Calibri"/>
              </w:rPr>
            </w:pPr>
            <w:r w:rsidDel="00000000" w:rsidR="00000000" w:rsidRPr="00000000">
              <w:rPr>
                <w:rFonts w:ascii="Calibri" w:cs="Calibri" w:eastAsia="Calibri" w:hAnsi="Calibri"/>
                <w:rtl w:val="0"/>
              </w:rPr>
              <w:t xml:space="preserve">15/02/2025</w:t>
            </w:r>
          </w:p>
        </w:tc>
        <w:tc>
          <w:tcPr/>
          <w:p w:rsidR="00000000" w:rsidDel="00000000" w:rsidP="00000000" w:rsidRDefault="00000000" w:rsidRPr="00000000" w14:paraId="0000006A">
            <w:pPr>
              <w:jc w:val="center"/>
              <w:rPr>
                <w:rFonts w:ascii="Calibri" w:cs="Calibri" w:eastAsia="Calibri" w:hAnsi="Calibri"/>
              </w:rPr>
            </w:pPr>
            <w:r w:rsidDel="00000000" w:rsidR="00000000" w:rsidRPr="00000000">
              <w:rPr>
                <w:rFonts w:ascii="Calibri" w:cs="Calibri" w:eastAsia="Calibri" w:hAnsi="Calibri"/>
                <w:rtl w:val="0"/>
              </w:rPr>
              <w:t xml:space="preserve">Editor</w:t>
            </w:r>
          </w:p>
        </w:tc>
        <w:tc>
          <w:tcPr/>
          <w:p w:rsidR="00000000" w:rsidDel="00000000" w:rsidP="00000000" w:rsidRDefault="00000000" w:rsidRPr="00000000" w14:paraId="0000006B">
            <w:pPr>
              <w:jc w:val="center"/>
              <w:rPr>
                <w:rFonts w:ascii="Calibri" w:cs="Calibri" w:eastAsia="Calibri" w:hAnsi="Calibri"/>
              </w:rPr>
            </w:pPr>
            <w:r w:rsidDel="00000000" w:rsidR="00000000" w:rsidRPr="00000000">
              <w:rPr>
                <w:rFonts w:ascii="Calibri" w:cs="Calibri" w:eastAsia="Calibri" w:hAnsi="Calibri"/>
                <w:rtl w:val="0"/>
              </w:rPr>
              <w:t xml:space="preserve">First Draft of the table of contents</w:t>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Title"/>
        <w:tabs>
          <w:tab w:val="left" w:leader="none" w:pos="1515"/>
          <w:tab w:val="center" w:leader="none" w:pos="4819"/>
        </w:tabs>
        <w:jc w:val="center"/>
        <w:rPr>
          <w:rFonts w:ascii="Calibri" w:cs="Calibri" w:eastAsia="Calibri" w:hAnsi="Calibri"/>
          <w:i w:val="1"/>
          <w:sz w:val="48"/>
          <w:szCs w:val="48"/>
        </w:rPr>
      </w:pPr>
      <w:bookmarkStart w:colFirst="0" w:colLast="0" w:name="_heading=h.c33srqaypo24" w:id="2"/>
      <w:bookmarkEnd w:id="2"/>
      <w:r w:rsidDel="00000000" w:rsidR="00000000" w:rsidRPr="00000000">
        <w:rPr>
          <w:rFonts w:ascii="Calibri" w:cs="Calibri" w:eastAsia="Calibri" w:hAnsi="Calibri"/>
          <w:i w:val="1"/>
          <w:sz w:val="48"/>
          <w:szCs w:val="48"/>
          <w:rtl w:val="0"/>
        </w:rPr>
        <w:t xml:space="preserve">Executive Summary</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Deliverable 4.4 constitutes the final output of Task 4.2 and describes the application of the RiskRate procedure, described in the Evaluation and Adaptation methodology, stated in D4.2 and that involves most of the procedures of AERAS, to a pilot’s environment</w:t>
      </w:r>
      <w:sdt>
        <w:sdtPr>
          <w:tag w:val="goog_rdk_0"/>
        </w:sdtPr>
        <w:sdtContent>
          <w:del w:author="Konstantinos P. Panousis" w:id="0" w:date="2025-06-11T17:25:17Z">
            <w:r w:rsidDel="00000000" w:rsidR="00000000" w:rsidRPr="00000000">
              <w:rPr>
                <w:sz w:val="24"/>
                <w:szCs w:val="24"/>
                <w:rtl w:val="0"/>
              </w:rPr>
              <w:delText xml:space="preserve">s</w:delText>
            </w:r>
          </w:del>
        </w:sdtContent>
      </w:sdt>
      <w:r w:rsidDel="00000000" w:rsidR="00000000" w:rsidRPr="00000000">
        <w:rPr>
          <w:sz w:val="24"/>
          <w:szCs w:val="24"/>
          <w:rtl w:val="0"/>
        </w:rPr>
        <w:t xml:space="preserve">.</w:t>
      </w:r>
    </w:p>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The scope of the deliverable is to evaluate the feasibility and the effectiveness of the methodology, and put forward our idea of an integrated and holistic approach to risk evaluation.</w:t>
      </w:r>
    </w:p>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D4.4 will be released as a concrete update of D4.2, highlighting the new parts where the work has focused in the last months of secondments.</w:t>
      </w:r>
    </w:p>
    <w:p w:rsidR="00000000" w:rsidDel="00000000" w:rsidP="00000000" w:rsidRDefault="00000000" w:rsidRPr="00000000" w14:paraId="00000073">
      <w:pPr>
        <w:rPr>
          <w:i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Title"/>
        <w:tabs>
          <w:tab w:val="left" w:leader="none" w:pos="1515"/>
          <w:tab w:val="center" w:leader="none" w:pos="4819"/>
        </w:tabs>
        <w:jc w:val="center"/>
        <w:rPr>
          <w:rFonts w:ascii="Calibri" w:cs="Calibri" w:eastAsia="Calibri" w:hAnsi="Calibri"/>
          <w:i w:val="1"/>
          <w:sz w:val="48"/>
          <w:szCs w:val="48"/>
        </w:rPr>
      </w:pPr>
      <w:r w:rsidDel="00000000" w:rsidR="00000000" w:rsidRPr="00000000">
        <w:rPr>
          <w:rFonts w:ascii="Calibri" w:cs="Calibri" w:eastAsia="Calibri" w:hAnsi="Calibri"/>
          <w:i w:val="1"/>
          <w:sz w:val="48"/>
          <w:szCs w:val="4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ycnfhqo02k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ycnfhqo02k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_heading=h.ycnfhqo02k64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dw6cewpuz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hyperlink>
          <w:hyperlink w:anchor="_heading=h.wdw6cewpuz3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_heading=h.wdw6cewpuz33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 of the Deliverable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zcb6i4bpzd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hyperlink>
          <w:hyperlink w:anchor="_heading=h.azcb6i4bpzd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_heading=h.azcb6i4bpzds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Relationship to other Deliverables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nr4uuet8id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hyperlink>
          <w:hyperlink w:anchor="_heading=h.1nr4uuet8id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_heading=h.1nr4uuet8idy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Structure of the document</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tki853bx26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hyperlink w:anchor="_heading=h.ltki853bx26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_heading=h.ltki853bx26i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Evaluation and Adaptation Checklist</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5dmun1krhz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hyperlink w:anchor="_heading=h.55dmun1krhz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_heading=h.55dmun1krhzy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1: Pre-Training Phase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tyqq155d9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r>
          </w:hyperlink>
          <w:hyperlink w:anchor="_heading=h.jtyqq155d9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_heading=h.jtyqq155d9ya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1.1: Pre-training security and risk evaluation (tool)</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oy6fjsrxde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w:t>
            </w:r>
          </w:hyperlink>
          <w:hyperlink w:anchor="_heading=h.goy6fjsrxde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_heading=h.goy6fjsrxdej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1.2: Training needs analysis (procedure)</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70ht9axizi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hyperlink>
          <w:hyperlink w:anchor="_heading=h.770ht9axizi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_heading=h.770ht9axizix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2: Models Population</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9srfjep7vi0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hyperlink w:anchor="_heading=h.9srfjep7vi0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_heading=h.9srfjep7vi0e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2.1: CRSA Models population (procedure)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dwt70xi6b5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w:t>
            </w:r>
          </w:hyperlink>
          <w:hyperlink w:anchor="_heading=h.wdwt70xi6b5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_heading=h.wdwt70xi6b5o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2.2: CRST Models population (procedure)</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9pd6hg9qdg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hyperlink>
          <w:hyperlink w:anchor="_heading=h.w9pd6hg9qdg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_heading=h.w9pd6hg9qdgx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3: Training</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zsi8isqwhe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w:t>
            </w:r>
          </w:hyperlink>
          <w:hyperlink w:anchor="_heading=h.izsi8isqwhe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_heading=h.izsi8isqwhe4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3.1: Real-time assessment of trainee performances (tool)</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ag4hwv6lcxb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hyperlink>
          <w:hyperlink w:anchor="_heading=h.ag4hwv6lcxb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_heading=h.ag4hwv6lcxb0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4: Post-Training</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cqrk56z5u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w:t>
            </w:r>
          </w:hyperlink>
          <w:hyperlink w:anchor="_heading=h.rcqrk56z5ud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_heading=h.rcqrk56z5udq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4.1: Post-training security and risk evaluation (tool)</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yp9duvsd6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2.5.2</w:t>
            </w:r>
          </w:hyperlink>
          <w:hyperlink w:anchor="_heading=h.gyp9duvsd6z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_heading=h.gyp9duvsd6zb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4.2: Production of aggregate data on trainees' activities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zr9l4sw8i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hyperlink>
          <w:hyperlink w:anchor="_heading=h.gzr9l4sw8i1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_heading=h.gzr9l4sw8i14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Phase 5: Evaluation &amp; Adaptation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f2fpkjmad02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w:t>
            </w:r>
          </w:hyperlink>
          <w:hyperlink w:anchor="_heading=h.f2fpkjmad02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_heading=h.f2fpkjmad02a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5.1: Pre- and Post-training security and risk comparison (tool)</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8jwslkdua9t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2.6.2</w:t>
            </w:r>
          </w:hyperlink>
          <w:hyperlink w:anchor="_heading=h.8jwslkdua9t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_heading=h.8jwslkdua9t6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5.2: Adaptation Analysis of training activities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lmjkmaqtwt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2.6.3</w:t>
            </w:r>
          </w:hyperlink>
          <w:hyperlink w:anchor="_heading=h.jlmjkmaqtwt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_heading=h.jlmjkmaqtwt5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Task 5.3: Alerts on training adaptation needs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ou9zkgi7km5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hyperlink w:anchor="_heading=h.ou9zkgi7km5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_heading=h.ou9zkgi7km52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of the Cybersecurity Risk Methodology</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5agockisww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hyperlink w:anchor="_heading=h.r5agockisww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_heading=h.r5agockisww3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Preliminary Analysis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vggaiubx10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hyperlink w:anchor="_heading=h.nvggaiubx10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_heading=h.nvggaiubx10y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Post-training Analysis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v8jontczqy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hyperlink w:anchor="_heading=h.6v8jontczqy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_heading=h.6v8jontczqyk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comparison</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hb9gd92kr51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hyperlink w:anchor="_heading=h.hb9gd92kr51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_heading=h.hb9gd92kr510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Evaluation and Adaptation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1b294hx7tu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heading=h.t1b294hx7tu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_heading=h.t1b294hx7tuu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Conclusions</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0hl9i8po9v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hyperlink w:anchor="_heading=h.x0hl9i8po9v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_heading=h.x0hl9i8po9v1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90">
          <w:pPr>
            <w:spacing w:after="0" w:line="240" w:lineRule="auto"/>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1">
      <w:pPr>
        <w:spacing w:after="0" w:line="240" w:lineRule="auto"/>
        <w:rPr>
          <w:sz w:val="20"/>
          <w:szCs w:val="20"/>
        </w:rPr>
      </w:pPr>
      <w:r w:rsidDel="00000000" w:rsidR="00000000" w:rsidRPr="00000000">
        <w:rPr>
          <w:rtl w:val="0"/>
        </w:rPr>
      </w:r>
    </w:p>
    <w:p w:rsidR="00000000" w:rsidDel="00000000" w:rsidP="00000000" w:rsidRDefault="00000000" w:rsidRPr="00000000" w14:paraId="00000092">
      <w:pPr>
        <w:spacing w:after="0" w:line="240" w:lineRule="auto"/>
        <w:rPr>
          <w:sz w:val="20"/>
          <w:szCs w:val="20"/>
        </w:rPr>
      </w:pPr>
      <w:r w:rsidDel="00000000" w:rsidR="00000000" w:rsidRPr="00000000">
        <w:rPr>
          <w:rtl w:val="0"/>
        </w:rPr>
      </w:r>
    </w:p>
    <w:p w:rsidR="00000000" w:rsidDel="00000000" w:rsidP="00000000" w:rsidRDefault="00000000" w:rsidRPr="00000000" w14:paraId="00000093">
      <w:pPr>
        <w:spacing w:after="0" w:line="240" w:lineRule="auto"/>
        <w:rPr>
          <w:sz w:val="20"/>
          <w:szCs w:val="20"/>
        </w:rPr>
      </w:pPr>
      <w:r w:rsidDel="00000000" w:rsidR="00000000" w:rsidRPr="00000000">
        <w:rPr>
          <w:rtl w:val="0"/>
        </w:rPr>
      </w:r>
    </w:p>
    <w:p w:rsidR="00000000" w:rsidDel="00000000" w:rsidP="00000000" w:rsidRDefault="00000000" w:rsidRPr="00000000" w14:paraId="00000094">
      <w:pPr>
        <w:spacing w:after="0" w:line="240" w:lineRule="auto"/>
        <w:rPr>
          <w:sz w:val="20"/>
          <w:szCs w:val="20"/>
        </w:rPr>
      </w:pPr>
      <w:r w:rsidDel="00000000" w:rsidR="00000000" w:rsidRPr="00000000">
        <w:rPr>
          <w:rtl w:val="0"/>
        </w:rPr>
      </w:r>
    </w:p>
    <w:p w:rsidR="00000000" w:rsidDel="00000000" w:rsidP="00000000" w:rsidRDefault="00000000" w:rsidRPr="00000000" w14:paraId="00000095">
      <w:pPr>
        <w:spacing w:after="0" w:line="240" w:lineRule="auto"/>
        <w:rPr>
          <w:sz w:val="20"/>
          <w:szCs w:val="20"/>
        </w:rPr>
      </w:pPr>
      <w:r w:rsidDel="00000000" w:rsidR="00000000" w:rsidRPr="00000000">
        <w:rPr>
          <w:rtl w:val="0"/>
        </w:rPr>
      </w:r>
    </w:p>
    <w:p w:rsidR="00000000" w:rsidDel="00000000" w:rsidP="00000000" w:rsidRDefault="00000000" w:rsidRPr="00000000" w14:paraId="00000096">
      <w:pPr>
        <w:spacing w:after="0" w:line="240" w:lineRule="auto"/>
        <w:rPr>
          <w:sz w:val="20"/>
          <w:szCs w:val="20"/>
        </w:rPr>
      </w:pPr>
      <w:r w:rsidDel="00000000" w:rsidR="00000000" w:rsidRPr="00000000">
        <w:rPr>
          <w:rtl w:val="0"/>
        </w:rPr>
      </w:r>
    </w:p>
    <w:p w:rsidR="00000000" w:rsidDel="00000000" w:rsidP="00000000" w:rsidRDefault="00000000" w:rsidRPr="00000000" w14:paraId="00000097">
      <w:pPr>
        <w:spacing w:after="0" w:line="240" w:lineRule="auto"/>
        <w:rPr>
          <w:sz w:val="20"/>
          <w:szCs w:val="20"/>
        </w:rPr>
      </w:pPr>
      <w:r w:rsidDel="00000000" w:rsidR="00000000" w:rsidRPr="00000000">
        <w:rPr>
          <w:rtl w:val="0"/>
        </w:rPr>
      </w:r>
    </w:p>
    <w:p w:rsidR="00000000" w:rsidDel="00000000" w:rsidP="00000000" w:rsidRDefault="00000000" w:rsidRPr="00000000" w14:paraId="00000098">
      <w:pPr>
        <w:rPr>
          <w:color w:val="0070c0"/>
          <w:sz w:val="20"/>
          <w:szCs w:val="20"/>
        </w:rPr>
      </w:pPr>
      <w:r w:rsidDel="00000000" w:rsidR="00000000" w:rsidRPr="00000000">
        <w:rPr>
          <w:rtl w:val="0"/>
        </w:rPr>
      </w:r>
    </w:p>
    <w:p w:rsidR="00000000" w:rsidDel="00000000" w:rsidP="00000000" w:rsidRDefault="00000000" w:rsidRPr="00000000" w14:paraId="00000099">
      <w:pPr>
        <w:rPr>
          <w:color w:val="0070c0"/>
          <w:sz w:val="20"/>
          <w:szCs w:val="20"/>
        </w:rPr>
      </w:pPr>
      <w:r w:rsidDel="00000000" w:rsidR="00000000" w:rsidRPr="00000000">
        <w:rPr>
          <w:rtl w:val="0"/>
        </w:rPr>
      </w:r>
    </w:p>
    <w:p w:rsidR="00000000" w:rsidDel="00000000" w:rsidP="00000000" w:rsidRDefault="00000000" w:rsidRPr="00000000" w14:paraId="0000009A">
      <w:pPr>
        <w:rPr>
          <w:color w:val="0070c0"/>
          <w:sz w:val="20"/>
          <w:szCs w:val="20"/>
        </w:rPr>
      </w:pPr>
      <w:r w:rsidDel="00000000" w:rsidR="00000000" w:rsidRPr="00000000">
        <w:rPr>
          <w:rtl w:val="0"/>
        </w:rPr>
      </w:r>
    </w:p>
    <w:p w:rsidR="00000000" w:rsidDel="00000000" w:rsidP="00000000" w:rsidRDefault="00000000" w:rsidRPr="00000000" w14:paraId="0000009B">
      <w:pPr>
        <w:pStyle w:val="Title"/>
        <w:tabs>
          <w:tab w:val="left" w:leader="none" w:pos="1515"/>
          <w:tab w:val="center" w:leader="none" w:pos="4819"/>
        </w:tabs>
        <w:jc w:val="center"/>
        <w:rPr>
          <w:rFonts w:ascii="Calibri" w:cs="Calibri" w:eastAsia="Calibri" w:hAnsi="Calibri"/>
          <w:i w:val="1"/>
          <w:sz w:val="48"/>
          <w:szCs w:val="48"/>
        </w:rPr>
      </w:pPr>
      <w:r w:rsidDel="00000000" w:rsidR="00000000" w:rsidRPr="00000000">
        <w:rPr>
          <w:rFonts w:ascii="Calibri" w:cs="Calibri" w:eastAsia="Calibri" w:hAnsi="Calibri"/>
          <w:i w:val="1"/>
          <w:sz w:val="48"/>
          <w:szCs w:val="48"/>
          <w:rtl w:val="0"/>
        </w:rPr>
        <w:t xml:space="preserve">List of Figures</w:t>
      </w:r>
    </w:p>
    <w:sdt>
      <w:sdtPr>
        <w:docPartObj>
          <w:docPartGallery w:val="Table of Contents"/>
          <w:docPartUnique w:val="1"/>
        </w:docPartObj>
      </w:sdtPr>
      <w:sdtContent>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 AERAS reference infrastructure.</w:t>
            <w:tab/>
          </w:r>
          <w:r w:rsidDel="00000000" w:rsidR="00000000" w:rsidRPr="00000000">
            <w:fldChar w:fldCharType="begin"/>
            <w:instrText xml:space="preserve"> PAGEREF _heading=h.65nuypadyrha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begin"/>
            <w:instrText xml:space="preserve"> HYPERLINK \l "_heading=h.65nuypadyrha"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2: AERAS Evaluation and Adaptation Checklist.</w:t>
            <w:tab/>
          </w:r>
          <w:r w:rsidDel="00000000" w:rsidR="00000000" w:rsidRPr="00000000">
            <w:fldChar w:fldCharType="begin"/>
            <w:instrText xml:space="preserve"> PAGEREF _heading=h.mezic1nrrj5q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begin"/>
            <w:instrText xml:space="preserve"> HYPERLINK \l "_heading=h.mezic1nrrj5q"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3: AERAS procedures implementing Task 1.1</w:t>
            <w:tab/>
          </w:r>
          <w:r w:rsidDel="00000000" w:rsidR="00000000" w:rsidRPr="00000000">
            <w:fldChar w:fldCharType="begin"/>
            <w:instrText xml:space="preserve"> PAGEREF _heading=h.fkjel01uwcy6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begin"/>
            <w:instrText xml:space="preserve"> HYPERLINK \l "_heading=h.fkjel01uwcy6"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4: CVSS metrics composition [5].</w:t>
            <w:tab/>
          </w:r>
          <w:r w:rsidDel="00000000" w:rsidR="00000000" w:rsidRPr="00000000">
            <w:fldChar w:fldCharType="begin"/>
            <w:instrText xml:space="preserve"> PAGEREF _heading=h.dojloo5t6f5k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begin"/>
            <w:instrText xml:space="preserve"> HYPERLINK \l "_heading=h.dojloo5t6f5k"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 Risk evaluation data flow.</w:t>
            <w:tab/>
          </w:r>
          <w:r w:rsidDel="00000000" w:rsidR="00000000" w:rsidRPr="00000000">
            <w:fldChar w:fldCharType="begin"/>
            <w:instrText xml:space="preserve"> PAGEREF _heading=h.d4o1jyod4euj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begin"/>
            <w:instrText xml:space="preserve"> HYPERLINK \l "_heading=h.d4o1jyod4euj"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6: Kolb's cycle stages of learning.</w:t>
            <w:tab/>
          </w:r>
          <w:r w:rsidDel="00000000" w:rsidR="00000000" w:rsidRPr="00000000">
            <w:fldChar w:fldCharType="begin"/>
            <w:instrText xml:space="preserve"> PAGEREF _heading=h.3o6jnmcsqn6m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begin"/>
            <w:instrText xml:space="preserve"> HYPERLINK \l "_heading=h.3o6jnmcsqn6m"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7: CRSA Submodels.</w:t>
            <w:tab/>
          </w:r>
          <w:r w:rsidDel="00000000" w:rsidR="00000000" w:rsidRPr="00000000">
            <w:fldChar w:fldCharType="begin"/>
            <w:instrText xml:space="preserve"> PAGEREF _heading=h.6yigy6n145vh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begin"/>
            <w:instrText xml:space="preserve"> HYPERLINK \l "_heading=h.6yigy6n145vh"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8: CRST Programme Generator module.</w:t>
            <w:tab/>
          </w:r>
          <w:r w:rsidDel="00000000" w:rsidR="00000000" w:rsidRPr="00000000">
            <w:fldChar w:fldCharType="begin"/>
            <w:instrText xml:space="preserve"> PAGEREF _heading=h.l2tinsbj56bf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begin"/>
            <w:instrText xml:space="preserve"> HYPERLINK \l "_heading=h.l2tinsbj56bf"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9: Performance Evaluator and Progression Engine.</w:t>
            <w:tab/>
          </w:r>
          <w:r w:rsidDel="00000000" w:rsidR="00000000" w:rsidRPr="00000000">
            <w:fldChar w:fldCharType="begin"/>
            <w:instrText xml:space="preserve"> PAGEREF _heading=h.2obylpoq3z5a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begin"/>
            <w:instrText xml:space="preserve"> HYPERLINK \l "_heading=h.2obylpoq3z5a"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10: Progression Engine expected communication flows.</w:t>
            <w:tab/>
          </w:r>
          <w:r w:rsidDel="00000000" w:rsidR="00000000" w:rsidRPr="00000000">
            <w:fldChar w:fldCharType="begin"/>
            <w:instrText xml:space="preserve"> PAGEREF _heading=h.59nnhmdc4yhf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begin"/>
            <w:instrText xml:space="preserve"> HYPERLINK \l "_heading=h.59nnhmdc4yhf"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11: Post-training risk evaluation flow.</w:t>
            <w:tab/>
          </w:r>
          <w:r w:rsidDel="00000000" w:rsidR="00000000" w:rsidRPr="00000000">
            <w:fldChar w:fldCharType="begin"/>
            <w:instrText xml:space="preserve"> PAGEREF _heading=h.xatniw2xm6e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begin"/>
            <w:instrText xml:space="preserve"> HYPERLINK \l "_heading=h.xatniw2xm6e"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12: Performance Evaluator tool data flow.</w:t>
            <w:tab/>
          </w:r>
          <w:r w:rsidDel="00000000" w:rsidR="00000000" w:rsidRPr="00000000">
            <w:fldChar w:fldCharType="begin"/>
            <w:instrText xml:space="preserve"> PAGEREF _heading=h.umtdaynx3brf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"_heading=h.umtdaynx3brf"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13: Training Performance Monitor tool.</w:t>
            <w:tab/>
          </w:r>
          <w:r w:rsidDel="00000000" w:rsidR="00000000" w:rsidRPr="00000000">
            <w:fldChar w:fldCharType="begin"/>
            <w:instrText xml:space="preserve"> PAGEREF _heading=h.ozap8oc61lf8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begin"/>
            <w:instrText xml:space="preserve"> HYPERLINK \l "_heading=h.ozap8oc61lf8"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14: : Training Performance Monitor expected communication flow.</w:t>
            <w:tab/>
          </w:r>
          <w:r w:rsidDel="00000000" w:rsidR="00000000" w:rsidRPr="00000000">
            <w:fldChar w:fldCharType="begin"/>
            <w:instrText xml:space="preserve"> PAGEREF _heading=h.txk5tpu2dbbp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begin"/>
            <w:instrText xml:space="preserve"> HYPERLINK \l "_heading=h.txk5tpu2dbbp"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15: Programme Adaptor tool.</w:t>
            <w:tab/>
          </w:r>
          <w:r w:rsidDel="00000000" w:rsidR="00000000" w:rsidRPr="00000000">
            <w:fldChar w:fldCharType="begin"/>
            <w:instrText xml:space="preserve"> PAGEREF _heading=h.9zrqhjko3t6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begin"/>
            <w:instrText xml:space="preserve"> HYPERLINK \l "_heading=h.9zrqhjko3t6"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16: Programme Adaptor expected communication flow.</w:t>
            <w:tab/>
          </w:r>
          <w:r w:rsidDel="00000000" w:rsidR="00000000" w:rsidRPr="00000000">
            <w:fldChar w:fldCharType="begin"/>
            <w:instrText xml:space="preserve"> PAGEREF _heading=h.xmz88cci0nfk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begin"/>
            <w:instrText xml:space="preserve"> HYPERLINK \l "_heading=h.xmz88cci0nfk"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C">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D">
      <w:pPr>
        <w:rPr>
          <w:color w:val="0070c0"/>
          <w:sz w:val="20"/>
          <w:szCs w:val="20"/>
        </w:rPr>
      </w:pPr>
      <w:r w:rsidDel="00000000" w:rsidR="00000000" w:rsidRPr="00000000">
        <w:rPr>
          <w:rtl w:val="0"/>
        </w:rPr>
      </w:r>
    </w:p>
    <w:p w:rsidR="00000000" w:rsidDel="00000000" w:rsidP="00000000" w:rsidRDefault="00000000" w:rsidRPr="00000000" w14:paraId="000000AE">
      <w:pPr>
        <w:pStyle w:val="Title"/>
        <w:tabs>
          <w:tab w:val="left" w:leader="none" w:pos="1515"/>
          <w:tab w:val="center" w:leader="none" w:pos="4819"/>
        </w:tabs>
        <w:jc w:val="center"/>
        <w:rPr>
          <w:rFonts w:ascii="Calibri" w:cs="Calibri" w:eastAsia="Calibri" w:hAnsi="Calibri"/>
          <w:i w:val="1"/>
          <w:sz w:val="48"/>
          <w:szCs w:val="48"/>
        </w:rPr>
      </w:pPr>
      <w:bookmarkStart w:colFirst="0" w:colLast="0" w:name="_heading=h.vax933d49zb6" w:id="3"/>
      <w:bookmarkEnd w:id="3"/>
      <w:r w:rsidDel="00000000" w:rsidR="00000000" w:rsidRPr="00000000">
        <w:rPr>
          <w:rFonts w:ascii="Calibri" w:cs="Calibri" w:eastAsia="Calibri" w:hAnsi="Calibri"/>
          <w:i w:val="1"/>
          <w:sz w:val="48"/>
          <w:szCs w:val="48"/>
          <w:rtl w:val="0"/>
        </w:rPr>
        <w:t xml:space="preserve">List of Tables</w:t>
      </w:r>
    </w:p>
    <w:sdt>
      <w:sdtPr>
        <w:docPartObj>
          <w:docPartGallery w:val="Table of Contents"/>
          <w:docPartUnique w:val="1"/>
        </w:docPartObj>
      </w:sdtPr>
      <w:sdtContent>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1: Detected vulnerabilities with CVSS score and Severity weight – Pre-Training.</w:t>
            <w:tab/>
          </w:r>
          <w:r w:rsidDel="00000000" w:rsidR="00000000" w:rsidRPr="00000000">
            <w:fldChar w:fldCharType="begin"/>
            <w:instrText xml:space="preserve"> PAGEREF _heading=h.doa80e5g9u0z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begin"/>
            <w:instrText xml:space="preserve"> HYPERLINK \l "_heading=h.doa80e5g9u0z"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2: Detected vulnerabilities with CVSS score and Severity weight – Post-Training.</w:t>
            <w:tab/>
          </w:r>
          <w:r w:rsidDel="00000000" w:rsidR="00000000" w:rsidRPr="00000000">
            <w:fldChar w:fldCharType="begin"/>
            <w:instrText xml:space="preserve"> PAGEREF _heading=h.h40g0brfj76w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begin"/>
            <w:instrText xml:space="preserve"> HYPERLINK \l "_heading=h.h40g0brfj76w"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3: RiskRate results comparison.</w:t>
            <w:tab/>
          </w:r>
          <w:r w:rsidDel="00000000" w:rsidR="00000000" w:rsidRPr="00000000">
            <w:fldChar w:fldCharType="begin"/>
            <w:instrText xml:space="preserve"> PAGEREF _heading=h.kvciksh9rwau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r w:rsidDel="00000000" w:rsidR="00000000" w:rsidRPr="00000000">
            <w:fldChar w:fldCharType="begin"/>
            <w:instrText xml:space="preserve"> HYPERLINK \l "_heading=h.kvciksh9rwau" </w:instrText>
            <w:fldChar w:fldCharType="separate"/>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2">
      <w:pPr>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B3">
      <w:pPr>
        <w:pStyle w:val="Title"/>
        <w:tabs>
          <w:tab w:val="left" w:leader="none" w:pos="1515"/>
          <w:tab w:val="center" w:leader="none" w:pos="4819"/>
        </w:tabs>
        <w:jc w:val="center"/>
        <w:rPr>
          <w:rFonts w:ascii="Calibri" w:cs="Calibri" w:eastAsia="Calibri" w:hAnsi="Calibri"/>
          <w:i w:val="1"/>
          <w:sz w:val="48"/>
          <w:szCs w:val="48"/>
        </w:rPr>
      </w:pPr>
      <w:r w:rsidDel="00000000" w:rsidR="00000000" w:rsidRPr="00000000">
        <w:rPr>
          <w:rFonts w:ascii="Calibri" w:cs="Calibri" w:eastAsia="Calibri" w:hAnsi="Calibri"/>
          <w:i w:val="1"/>
          <w:sz w:val="48"/>
          <w:szCs w:val="48"/>
          <w:rtl w:val="0"/>
        </w:rPr>
        <w:t xml:space="preserve">Table of Abbreviations </w:t>
      </w:r>
    </w:p>
    <w:p w:rsidR="00000000" w:rsidDel="00000000" w:rsidP="00000000" w:rsidRDefault="00000000" w:rsidRPr="00000000" w14:paraId="000000B4">
      <w:pPr>
        <w:rPr/>
      </w:pPr>
      <w:r w:rsidDel="00000000" w:rsidR="00000000" w:rsidRPr="00000000">
        <w:rPr>
          <w:rtl w:val="0"/>
        </w:rPr>
      </w:r>
    </w:p>
    <w:tbl>
      <w:tblPr>
        <w:tblStyle w:val="Table4"/>
        <w:tblW w:w="9495.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305"/>
        <w:gridCol w:w="8190"/>
        <w:tblGridChange w:id="0">
          <w:tblGrid>
            <w:gridCol w:w="1305"/>
            <w:gridCol w:w="8190"/>
          </w:tblGrid>
        </w:tblGridChange>
      </w:tblGrid>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b w:val="1"/>
                <w:color w:val="000000"/>
                <w:rtl w:val="0"/>
              </w:rPr>
              <w:t xml:space="preserve">CRSA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Cyber Range Security Assurance </w:t>
            </w:r>
            <w:r w:rsidDel="00000000" w:rsidR="00000000" w:rsidRPr="00000000">
              <w:rPr>
                <w:rtl w:val="0"/>
              </w:rPr>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7">
            <w:pPr>
              <w:spacing w:after="0" w:line="240" w:lineRule="auto"/>
              <w:rPr>
                <w:b w:val="1"/>
              </w:rPr>
            </w:pPr>
            <w:r w:rsidDel="00000000" w:rsidR="00000000" w:rsidRPr="00000000">
              <w:rPr>
                <w:b w:val="1"/>
                <w:rtl w:val="0"/>
              </w:rPr>
              <w:t xml:space="preserve">CRST</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8">
            <w:pPr>
              <w:spacing w:after="0" w:line="240" w:lineRule="auto"/>
              <w:rPr/>
            </w:pPr>
            <w:r w:rsidDel="00000000" w:rsidR="00000000" w:rsidRPr="00000000">
              <w:rPr>
                <w:rtl w:val="0"/>
              </w:rPr>
              <w:t xml:space="preserve">Cyber Range Simulation and Training</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9">
            <w:pPr>
              <w:spacing w:after="0" w:line="240" w:lineRule="auto"/>
              <w:rPr>
                <w:b w:val="1"/>
              </w:rPr>
            </w:pPr>
            <w:r w:rsidDel="00000000" w:rsidR="00000000" w:rsidRPr="00000000">
              <w:rPr>
                <w:b w:val="1"/>
                <w:rtl w:val="0"/>
              </w:rPr>
              <w:t xml:space="preserve">CSLA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A">
            <w:pPr>
              <w:spacing w:after="0" w:line="240" w:lineRule="auto"/>
              <w:rPr/>
            </w:pPr>
            <w:r w:rsidDel="00000000" w:rsidR="00000000" w:rsidRPr="00000000">
              <w:rPr>
                <w:rtl w:val="0"/>
              </w:rPr>
              <w:t xml:space="preserve">Cybersecurity Service Level Agreement</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B">
            <w:pPr>
              <w:spacing w:after="0" w:line="240" w:lineRule="auto"/>
              <w:rPr>
                <w:b w:val="1"/>
              </w:rPr>
            </w:pPr>
            <w:r w:rsidDel="00000000" w:rsidR="00000000" w:rsidRPr="00000000">
              <w:rPr>
                <w:b w:val="1"/>
                <w:rtl w:val="0"/>
              </w:rPr>
              <w:t xml:space="preserve">CVSS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C">
            <w:pPr>
              <w:spacing w:after="0" w:line="240" w:lineRule="auto"/>
              <w:rPr/>
            </w:pPr>
            <w:r w:rsidDel="00000000" w:rsidR="00000000" w:rsidRPr="00000000">
              <w:rPr>
                <w:rtl w:val="0"/>
              </w:rPr>
              <w:t xml:space="preserve">Common Vulnerability Scoring System</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D">
            <w:pPr>
              <w:spacing w:after="0" w:line="240" w:lineRule="auto"/>
              <w:rPr>
                <w:b w:val="1"/>
              </w:rPr>
            </w:pPr>
            <w:r w:rsidDel="00000000" w:rsidR="00000000" w:rsidRPr="00000000">
              <w:rPr>
                <w:b w:val="1"/>
                <w:rtl w:val="0"/>
              </w:rPr>
              <w:t xml:space="preserve">DDOS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E">
            <w:pPr>
              <w:spacing w:after="0" w:line="240" w:lineRule="auto"/>
              <w:rPr/>
            </w:pPr>
            <w:r w:rsidDel="00000000" w:rsidR="00000000" w:rsidRPr="00000000">
              <w:rPr>
                <w:rtl w:val="0"/>
              </w:rPr>
              <w:t xml:space="preserve">Distributed Denials-of-Service</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BF">
            <w:pPr>
              <w:spacing w:after="0" w:line="240" w:lineRule="auto"/>
              <w:rPr>
                <w:b w:val="1"/>
              </w:rPr>
            </w:pPr>
            <w:r w:rsidDel="00000000" w:rsidR="00000000" w:rsidRPr="00000000">
              <w:rPr>
                <w:b w:val="1"/>
                <w:rtl w:val="0"/>
              </w:rPr>
              <w:t xml:space="preserve">FSM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0">
            <w:pPr>
              <w:spacing w:after="0" w:line="240" w:lineRule="auto"/>
              <w:rPr/>
            </w:pPr>
            <w:r w:rsidDel="00000000" w:rsidR="00000000" w:rsidRPr="00000000">
              <w:rPr>
                <w:rtl w:val="0"/>
              </w:rPr>
              <w:t xml:space="preserve">Finite State Machine</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1">
            <w:pPr>
              <w:spacing w:after="0" w:line="240" w:lineRule="auto"/>
              <w:rPr>
                <w:b w:val="1"/>
              </w:rPr>
            </w:pPr>
            <w:r w:rsidDel="00000000" w:rsidR="00000000" w:rsidRPr="00000000">
              <w:rPr>
                <w:b w:val="1"/>
                <w:rtl w:val="0"/>
              </w:rPr>
              <w:t xml:space="preserve">NIST</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2">
            <w:pPr>
              <w:spacing w:after="0" w:line="240" w:lineRule="auto"/>
              <w:rPr/>
            </w:pPr>
            <w:r w:rsidDel="00000000" w:rsidR="00000000" w:rsidRPr="00000000">
              <w:rPr>
                <w:rtl w:val="0"/>
              </w:rPr>
              <w:t xml:space="preserve">National Institute of Standards and Technology</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3">
            <w:pPr>
              <w:spacing w:after="0" w:line="240" w:lineRule="auto"/>
              <w:rPr>
                <w:b w:val="1"/>
              </w:rPr>
            </w:pPr>
            <w:r w:rsidDel="00000000" w:rsidR="00000000" w:rsidRPr="00000000">
              <w:rPr>
                <w:b w:val="1"/>
                <w:rtl w:val="0"/>
              </w:rPr>
              <w:t xml:space="preserve">NVD</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4">
            <w:pPr>
              <w:spacing w:after="0" w:line="240" w:lineRule="auto"/>
              <w:rPr/>
            </w:pPr>
            <w:r w:rsidDel="00000000" w:rsidR="00000000" w:rsidRPr="00000000">
              <w:rPr>
                <w:rtl w:val="0"/>
              </w:rPr>
              <w:t xml:space="preserve">National Vulnerability Database</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5">
            <w:pPr>
              <w:spacing w:after="0" w:line="240" w:lineRule="auto"/>
              <w:rPr>
                <w:b w:val="1"/>
              </w:rPr>
            </w:pPr>
            <w:r w:rsidDel="00000000" w:rsidR="00000000" w:rsidRPr="00000000">
              <w:rPr>
                <w:b w:val="1"/>
                <w:rtl w:val="0"/>
              </w:rPr>
              <w:t xml:space="preserve">NVT</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6">
            <w:pPr>
              <w:spacing w:after="0" w:line="240" w:lineRule="auto"/>
              <w:rPr/>
            </w:pPr>
            <w:r w:rsidDel="00000000" w:rsidR="00000000" w:rsidRPr="00000000">
              <w:rPr>
                <w:rtl w:val="0"/>
              </w:rPr>
              <w:t xml:space="preserve">Network Vulnerability Test</w:t>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7">
            <w:pPr>
              <w:spacing w:after="0" w:line="240" w:lineRule="auto"/>
              <w:rPr>
                <w:b w:val="1"/>
              </w:rPr>
            </w:pPr>
            <w:r w:rsidDel="00000000" w:rsidR="00000000" w:rsidRPr="00000000">
              <w:rPr>
                <w:b w:val="1"/>
                <w:rtl w:val="0"/>
              </w:rPr>
              <w:t xml:space="preserve">WP</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8">
            <w:pPr>
              <w:spacing w:after="0" w:line="240" w:lineRule="auto"/>
              <w:rPr/>
            </w:pPr>
            <w:r w:rsidDel="00000000" w:rsidR="00000000" w:rsidRPr="00000000">
              <w:rPr>
                <w:rtl w:val="0"/>
              </w:rPr>
              <w:t xml:space="preserve">Work Package</w:t>
            </w:r>
          </w:p>
        </w:tc>
      </w:tr>
      <w:tr>
        <w:trPr>
          <w:cantSplit w:val="0"/>
          <w:trHeight w:val="5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9">
            <w:pPr>
              <w:spacing w:after="0" w:line="240" w:lineRule="auto"/>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CA">
            <w:pPr>
              <w:spacing w:after="0" w:line="240" w:lineRule="auto"/>
              <w:rPr/>
            </w:pPr>
            <w:r w:rsidDel="00000000" w:rsidR="00000000" w:rsidRPr="00000000">
              <w:rPr>
                <w:rtl w:val="0"/>
              </w:rPr>
            </w:r>
          </w:p>
        </w:tc>
      </w:tr>
    </w:tbl>
    <w:p w:rsidR="00000000" w:rsidDel="00000000" w:rsidP="00000000" w:rsidRDefault="00000000" w:rsidRPr="00000000" w14:paraId="000000CB">
      <w:pPr>
        <w:rPr/>
      </w:pPr>
      <w:r w:rsidDel="00000000" w:rsidR="00000000" w:rsidRPr="00000000">
        <w:rPr>
          <w:rtl w:val="0"/>
        </w:rPr>
        <w:t xml:space="preserve"> </w:t>
      </w:r>
    </w:p>
    <w:p w:rsidR="00000000" w:rsidDel="00000000" w:rsidP="00000000" w:rsidRDefault="00000000" w:rsidRPr="00000000" w14:paraId="000000CC">
      <w:pPr>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numPr>
          <w:ilvl w:val="0"/>
          <w:numId w:val="7"/>
        </w:numPr>
        <w:ind w:left="720" w:hanging="360"/>
        <w:rPr/>
      </w:pPr>
      <w:bookmarkStart w:colFirst="0" w:colLast="0" w:name="_heading=h.ycnfhqo02k64" w:id="4"/>
      <w:bookmarkEnd w:id="4"/>
      <w:r w:rsidDel="00000000" w:rsidR="00000000" w:rsidRPr="00000000">
        <w:rPr>
          <w:rtl w:val="0"/>
        </w:rPr>
        <w:t xml:space="preserve">Introduction</w:t>
      </w:r>
    </w:p>
    <w:p w:rsidR="00000000" w:rsidDel="00000000" w:rsidP="00000000" w:rsidRDefault="00000000" w:rsidRPr="00000000" w14:paraId="000000CE">
      <w:pPr>
        <w:jc w:val="both"/>
        <w:rPr/>
      </w:pPr>
      <w:r w:rsidDel="00000000" w:rsidR="00000000" w:rsidRPr="00000000">
        <w:rPr>
          <w:rtl w:val="0"/>
        </w:rPr>
        <w:t xml:space="preserve">AERAS approach is fully equipped with tools and procedures to continuously assess adopting organizations’ cybersecurity landscape and related risk, and the effectiveness of the applied training activities. To do that, the project put in place a specific methodology to assess and adapt the training activities with respect to updated cybersecurity threa</w:t>
      </w:r>
      <w:sdt>
        <w:sdtPr>
          <w:tag w:val="goog_rdk_1"/>
        </w:sdtPr>
        <w:sdtContent>
          <w:ins w:author="Konstantinos P. Panousis" w:id="1" w:date="2025-06-11T17:25:28Z">
            <w:r w:rsidDel="00000000" w:rsidR="00000000" w:rsidRPr="00000000">
              <w:rPr>
                <w:rtl w:val="0"/>
              </w:rPr>
              <w:t xml:space="preserve">t</w:t>
            </w:r>
          </w:ins>
        </w:sdtContent>
      </w:sdt>
      <w:sdt>
        <w:sdtPr>
          <w:tag w:val="goog_rdk_2"/>
        </w:sdtPr>
        <w:sdtContent>
          <w:del w:author="Konstantinos P. Panousis" w:id="1" w:date="2025-06-11T17:25:28Z">
            <w:r w:rsidDel="00000000" w:rsidR="00000000" w:rsidRPr="00000000">
              <w:rPr>
                <w:rtl w:val="0"/>
              </w:rPr>
              <w:delText xml:space="preserve">d</w:delText>
            </w:r>
          </w:del>
        </w:sdtContent>
      </w:sdt>
      <w:r w:rsidDel="00000000" w:rsidR="00000000" w:rsidRPr="00000000">
        <w:rPr>
          <w:rtl w:val="0"/>
        </w:rPr>
        <w:t xml:space="preserve">s and vulnerabilities, and the intrinsic response of trainees to the activities themselves.</w:t>
      </w:r>
    </w:p>
    <w:p w:rsidR="00000000" w:rsidDel="00000000" w:rsidP="00000000" w:rsidRDefault="00000000" w:rsidRPr="00000000" w14:paraId="000000CF">
      <w:pPr>
        <w:jc w:val="both"/>
        <w:rPr/>
      </w:pPr>
      <w:r w:rsidDel="00000000" w:rsidR="00000000" w:rsidRPr="00000000">
        <w:rPr>
          <w:rtl w:val="0"/>
        </w:rPr>
        <w:t xml:space="preserve">In fact, one of the main goal</w:t>
      </w:r>
      <w:sdt>
        <w:sdtPr>
          <w:tag w:val="goog_rdk_3"/>
        </w:sdtPr>
        <w:sdtContent>
          <w:ins w:author="Konstantinos P. Panousis" w:id="2" w:date="2025-06-11T17:25:38Z">
            <w:r w:rsidDel="00000000" w:rsidR="00000000" w:rsidRPr="00000000">
              <w:rPr>
                <w:rtl w:val="0"/>
              </w:rPr>
              <w:t xml:space="preserve">s</w:t>
            </w:r>
          </w:ins>
        </w:sdtContent>
      </w:sdt>
      <w:r w:rsidDel="00000000" w:rsidR="00000000" w:rsidRPr="00000000">
        <w:rPr>
          <w:rtl w:val="0"/>
        </w:rPr>
        <w:t xml:space="preserve"> of the project is to instil in</w:t>
      </w:r>
      <w:sdt>
        <w:sdtPr>
          <w:tag w:val="goog_rdk_4"/>
        </w:sdtPr>
        <w:sdtContent>
          <w:ins w:author="Konstantinos P. Panousis" w:id="3" w:date="2025-06-11T17:25:46Z">
            <w:r w:rsidDel="00000000" w:rsidR="00000000" w:rsidRPr="00000000">
              <w:rPr>
                <w:rtl w:val="0"/>
              </w:rPr>
              <w:t xml:space="preserve"> the</w:t>
            </w:r>
          </w:ins>
        </w:sdtContent>
      </w:sdt>
      <w:r w:rsidDel="00000000" w:rsidR="00000000" w:rsidRPr="00000000">
        <w:rPr>
          <w:rtl w:val="0"/>
        </w:rPr>
        <w:t xml:space="preserve"> adopting organization</w:t>
      </w:r>
      <w:sdt>
        <w:sdtPr>
          <w:tag w:val="goog_rdk_5"/>
        </w:sdtPr>
        <w:sdtContent>
          <w:ins w:author="Konstantinos P. Panousis" w:id="4" w:date="2025-06-11T17:25:48Z">
            <w:r w:rsidDel="00000000" w:rsidR="00000000" w:rsidRPr="00000000">
              <w:rPr>
                <w:rtl w:val="0"/>
              </w:rPr>
              <w:t xml:space="preserve">s,</w:t>
            </w:r>
          </w:ins>
        </w:sdtContent>
      </w:sdt>
      <w:r w:rsidDel="00000000" w:rsidR="00000000" w:rsidRPr="00000000">
        <w:rPr>
          <w:rtl w:val="0"/>
        </w:rPr>
        <w:t xml:space="preserve"> an approach to training activities that</w:t>
      </w:r>
      <w:sdt>
        <w:sdtPr>
          <w:tag w:val="goog_rdk_6"/>
        </w:sdtPr>
        <w:sdtContent>
          <w:ins w:author="Konstantinos P. Panousis" w:id="5" w:date="2025-06-11T17:25:57Z">
            <w:r w:rsidDel="00000000" w:rsidR="00000000" w:rsidRPr="00000000">
              <w:rPr>
                <w:rtl w:val="0"/>
              </w:rPr>
              <w:t xml:space="preserve"> will</w:t>
            </w:r>
          </w:ins>
        </w:sdtContent>
      </w:sdt>
      <w:r w:rsidDel="00000000" w:rsidR="00000000" w:rsidRPr="00000000">
        <w:rPr>
          <w:rtl w:val="0"/>
        </w:rPr>
        <w:t xml:space="preserve"> not only fulfil common needs of improving the overall educational level of employees, but</w:t>
      </w:r>
      <w:sdt>
        <w:sdtPr>
          <w:tag w:val="goog_rdk_7"/>
        </w:sdtPr>
        <w:sdtContent>
          <w:ins w:author="Konstantinos P. Panousis" w:id="6" w:date="2025-06-11T17:26:07Z">
            <w:r w:rsidDel="00000000" w:rsidR="00000000" w:rsidRPr="00000000">
              <w:rPr>
                <w:rtl w:val="0"/>
              </w:rPr>
              <w:t xml:space="preserve"> will</w:t>
            </w:r>
          </w:ins>
        </w:sdtContent>
      </w:sdt>
      <w:r w:rsidDel="00000000" w:rsidR="00000000" w:rsidRPr="00000000">
        <w:rPr>
          <w:rtl w:val="0"/>
        </w:rPr>
        <w:t xml:space="preserve"> also </w:t>
      </w:r>
      <w:sdt>
        <w:sdtPr>
          <w:tag w:val="goog_rdk_8"/>
        </w:sdtPr>
        <w:sdtContent>
          <w:del w:author="Konstantinos P. Panousis" w:id="7" w:date="2025-06-11T17:26:18Z">
            <w:r w:rsidDel="00000000" w:rsidR="00000000" w:rsidRPr="00000000">
              <w:rPr>
                <w:rtl w:val="0"/>
              </w:rPr>
              <w:delText xml:space="preserve">to</w:delText>
            </w:r>
          </w:del>
        </w:sdtContent>
      </w:sdt>
      <w:r w:rsidDel="00000000" w:rsidR="00000000" w:rsidRPr="00000000">
        <w:rPr>
          <w:rtl w:val="0"/>
        </w:rPr>
        <w:t xml:space="preserve"> adapt </w:t>
      </w:r>
      <w:sdt>
        <w:sdtPr>
          <w:tag w:val="goog_rdk_9"/>
        </w:sdtPr>
        <w:sdtContent>
          <w:del w:author="Konstantinos P. Panousis" w:id="8" w:date="2025-06-11T17:26:21Z">
            <w:r w:rsidDel="00000000" w:rsidR="00000000" w:rsidRPr="00000000">
              <w:rPr>
                <w:rtl w:val="0"/>
              </w:rPr>
              <w:delText xml:space="preserve">it</w:delText>
            </w:r>
          </w:del>
        </w:sdtContent>
      </w:sdt>
      <w:r w:rsidDel="00000000" w:rsidR="00000000" w:rsidRPr="00000000">
        <w:rPr>
          <w:rtl w:val="0"/>
        </w:rPr>
        <w:t xml:space="preserve"> to the actual cybersecurity threats and needs,</w:t>
      </w:r>
      <w:sdt>
        <w:sdtPr>
          <w:tag w:val="goog_rdk_10"/>
        </w:sdtPr>
        <w:sdtContent>
          <w:ins w:author="Konstantinos P. Panousis" w:id="9" w:date="2025-06-11T17:26:27Z">
            <w:r w:rsidDel="00000000" w:rsidR="00000000" w:rsidRPr="00000000">
              <w:rPr>
                <w:rtl w:val="0"/>
              </w:rPr>
              <w:t xml:space="preserve"> while assessing the training impact byu monitoring</w:t>
            </w:r>
          </w:ins>
        </w:sdtContent>
      </w:sdt>
      <w:sdt>
        <w:sdtPr>
          <w:tag w:val="goog_rdk_11"/>
        </w:sdtPr>
        <w:sdtContent>
          <w:del w:author="Konstantinos P. Panousis" w:id="9" w:date="2025-06-11T17:26:27Z">
            <w:r w:rsidDel="00000000" w:rsidR="00000000" w:rsidRPr="00000000">
              <w:rPr>
                <w:rtl w:val="0"/>
              </w:rPr>
              <w:delText xml:space="preserve"> and to continuously assess it in function of</w:delText>
            </w:r>
          </w:del>
        </w:sdtContent>
      </w:sdt>
      <w:r w:rsidDel="00000000" w:rsidR="00000000" w:rsidRPr="00000000">
        <w:rPr>
          <w:rtl w:val="0"/>
        </w:rPr>
        <w:t xml:space="preserve"> the trainees’ response to</w:t>
      </w:r>
      <w:sdt>
        <w:sdtPr>
          <w:tag w:val="goog_rdk_12"/>
        </w:sdtPr>
        <w:sdtContent>
          <w:ins w:author="Konstantinos P. Panousis" w:id="10" w:date="2025-06-11T17:26:53Z">
            <w:r w:rsidDel="00000000" w:rsidR="00000000" w:rsidRPr="00000000">
              <w:rPr>
                <w:rtl w:val="0"/>
              </w:rPr>
              <w:t xml:space="preserve"> corresponding</w:t>
            </w:r>
          </w:ins>
        </w:sdtContent>
      </w:sdt>
      <w:r w:rsidDel="00000000" w:rsidR="00000000" w:rsidRPr="00000000">
        <w:rPr>
          <w:rtl w:val="0"/>
        </w:rPr>
        <w:t xml:space="preserve"> training activities. The </w:t>
      </w:r>
      <w:sdt>
        <w:sdtPr>
          <w:tag w:val="goog_rdk_13"/>
        </w:sdtPr>
        <w:sdtContent>
          <w:ins w:author="Konstantinos P. Panousis" w:id="11" w:date="2025-06-11T17:27:01Z">
            <w:r w:rsidDel="00000000" w:rsidR="00000000" w:rsidRPr="00000000">
              <w:rPr>
                <w:rtl w:val="0"/>
              </w:rPr>
              <w:t xml:space="preserve">underlying </w:t>
            </w:r>
          </w:ins>
        </w:sdtContent>
      </w:sdt>
      <w:r w:rsidDel="00000000" w:rsidR="00000000" w:rsidRPr="00000000">
        <w:rPr>
          <w:rtl w:val="0"/>
        </w:rPr>
        <w:t xml:space="preserve">rationale </w:t>
      </w:r>
      <w:sdt>
        <w:sdtPr>
          <w:tag w:val="goog_rdk_14"/>
        </w:sdtPr>
        <w:sdtContent>
          <w:del w:author="Konstantinos P. Panousis" w:id="12" w:date="2025-06-11T17:27:07Z">
            <w:r w:rsidDel="00000000" w:rsidR="00000000" w:rsidRPr="00000000">
              <w:rPr>
                <w:rtl w:val="0"/>
              </w:rPr>
              <w:delText xml:space="preserve">behind it </w:delText>
            </w:r>
          </w:del>
        </w:sdtContent>
      </w:sdt>
      <w:r w:rsidDel="00000000" w:rsidR="00000000" w:rsidRPr="00000000">
        <w:rPr>
          <w:rtl w:val="0"/>
        </w:rPr>
        <w:t xml:space="preserve">is that</w:t>
      </w:r>
      <w:sdt>
        <w:sdtPr>
          <w:tag w:val="goog_rdk_15"/>
        </w:sdtPr>
        <w:sdtContent>
          <w:ins w:author="Konstantinos P. Panousis" w:id="13" w:date="2025-06-11T17:27:09Z">
            <w:r w:rsidDel="00000000" w:rsidR="00000000" w:rsidRPr="00000000">
              <w:rPr>
                <w:rtl w:val="0"/>
              </w:rPr>
              <w:t xml:space="preserve"> the</w:t>
            </w:r>
          </w:ins>
        </w:sdtContent>
      </w:sdt>
      <w:r w:rsidDel="00000000" w:rsidR="00000000" w:rsidRPr="00000000">
        <w:rPr>
          <w:rtl w:val="0"/>
        </w:rPr>
        <w:t xml:space="preserve"> more the organization</w:t>
      </w:r>
      <w:sdt>
        <w:sdtPr>
          <w:tag w:val="goog_rdk_16"/>
        </w:sdtPr>
        <w:sdtContent>
          <w:ins w:author="Konstantinos P. Panousis" w:id="14" w:date="2025-06-11T17:27:12Z">
            <w:r w:rsidDel="00000000" w:rsidR="00000000" w:rsidRPr="00000000">
              <w:rPr>
                <w:rtl w:val="0"/>
              </w:rPr>
              <w:t xml:space="preserve">s</w:t>
            </w:r>
          </w:ins>
        </w:sdtContent>
      </w:sdt>
      <w:r w:rsidDel="00000000" w:rsidR="00000000" w:rsidRPr="00000000">
        <w:rPr>
          <w:rtl w:val="0"/>
        </w:rPr>
        <w:t xml:space="preserve"> improve </w:t>
      </w:r>
      <w:sdt>
        <w:sdtPr>
          <w:tag w:val="goog_rdk_17"/>
        </w:sdtPr>
        <w:sdtContent>
          <w:ins w:author="Konstantinos P. Panousis" w:id="15" w:date="2025-06-11T17:27:15Z">
            <w:r w:rsidDel="00000000" w:rsidR="00000000" w:rsidRPr="00000000">
              <w:rPr>
                <w:rtl w:val="0"/>
              </w:rPr>
              <w:t xml:space="preserve">their</w:t>
            </w:r>
          </w:ins>
        </w:sdtContent>
      </w:sdt>
      <w:sdt>
        <w:sdtPr>
          <w:tag w:val="goog_rdk_18"/>
        </w:sdtPr>
        <w:sdtContent>
          <w:del w:author="Konstantinos P. Panousis" w:id="15" w:date="2025-06-11T17:27:15Z">
            <w:r w:rsidDel="00000000" w:rsidR="00000000" w:rsidRPr="00000000">
              <w:rPr>
                <w:rtl w:val="0"/>
              </w:rPr>
              <w:delText xml:space="preserve">its</w:delText>
            </w:r>
          </w:del>
        </w:sdtContent>
      </w:sdt>
      <w:r w:rsidDel="00000000" w:rsidR="00000000" w:rsidRPr="00000000">
        <w:rPr>
          <w:rtl w:val="0"/>
        </w:rPr>
        <w:t xml:space="preserve"> cybersecurity landscape</w:t>
      </w:r>
      <w:sdt>
        <w:sdtPr>
          <w:tag w:val="goog_rdk_19"/>
        </w:sdtPr>
        <w:sdtContent>
          <w:ins w:author="Konstantinos P. Panousis" w:id="16" w:date="2025-06-11T17:27:19Z">
            <w:r w:rsidDel="00000000" w:rsidR="00000000" w:rsidRPr="00000000">
              <w:rPr>
                <w:rtl w:val="0"/>
              </w:rPr>
              <w:t xml:space="preserve"> and awareness</w:t>
            </w:r>
          </w:ins>
        </w:sdtContent>
      </w:sdt>
      <w:r w:rsidDel="00000000" w:rsidR="00000000" w:rsidRPr="00000000">
        <w:rPr>
          <w:rtl w:val="0"/>
        </w:rPr>
        <w:t xml:space="preserve">, the more effective the training programme</w:t>
      </w:r>
      <w:sdt>
        <w:sdtPr>
          <w:tag w:val="goog_rdk_20"/>
        </w:sdtPr>
        <w:sdtContent>
          <w:ins w:author="Konstantinos P. Panousis" w:id="17" w:date="2025-06-11T17:27:26Z">
            <w:r w:rsidDel="00000000" w:rsidR="00000000" w:rsidRPr="00000000">
              <w:rPr>
                <w:rtl w:val="0"/>
              </w:rPr>
              <w:t xml:space="preserve">s</w:t>
            </w:r>
          </w:ins>
        </w:sdtContent>
      </w:sdt>
      <w:r w:rsidDel="00000000" w:rsidR="00000000" w:rsidRPr="00000000">
        <w:rPr>
          <w:rtl w:val="0"/>
        </w:rPr>
        <w:t xml:space="preserve"> ha</w:t>
      </w:r>
      <w:sdt>
        <w:sdtPr>
          <w:tag w:val="goog_rdk_21"/>
        </w:sdtPr>
        <w:sdtContent>
          <w:ins w:author="Konstantinos P. Panousis" w:id="18" w:date="2025-06-11T17:27:28Z">
            <w:r w:rsidDel="00000000" w:rsidR="00000000" w:rsidRPr="00000000">
              <w:rPr>
                <w:rtl w:val="0"/>
              </w:rPr>
              <w:t xml:space="preserve">ve</w:t>
            </w:r>
          </w:ins>
        </w:sdtContent>
      </w:sdt>
      <w:sdt>
        <w:sdtPr>
          <w:tag w:val="goog_rdk_22"/>
        </w:sdtPr>
        <w:sdtContent>
          <w:del w:author="Konstantinos P. Panousis" w:id="18" w:date="2025-06-11T17:27:28Z">
            <w:r w:rsidDel="00000000" w:rsidR="00000000" w:rsidRPr="00000000">
              <w:rPr>
                <w:rtl w:val="0"/>
              </w:rPr>
              <w:delText xml:space="preserve">s</w:delText>
            </w:r>
          </w:del>
        </w:sdtContent>
      </w:sdt>
      <w:r w:rsidDel="00000000" w:rsidR="00000000" w:rsidRPr="00000000">
        <w:rPr>
          <w:rtl w:val="0"/>
        </w:rPr>
        <w:t xml:space="preserve"> been for the organization itself.</w:t>
      </w:r>
    </w:p>
    <w:p w:rsidR="00000000" w:rsidDel="00000000" w:rsidP="00000000" w:rsidRDefault="00000000" w:rsidRPr="00000000" w14:paraId="000000D0">
      <w:pPr>
        <w:jc w:val="both"/>
        <w:rPr/>
      </w:pPr>
      <w:r w:rsidDel="00000000" w:rsidR="00000000" w:rsidRPr="00000000">
        <w:rPr>
          <w:rtl w:val="0"/>
        </w:rPr>
        <w:t xml:space="preserve">The adaptation and evaluation methodology put forward in D4.2 and applied in this deliverable has been described as a five-step checklist. Each step is composed of tasks that drive the trainers and manager</w:t>
      </w:r>
      <w:sdt>
        <w:sdtPr>
          <w:tag w:val="goog_rdk_23"/>
        </w:sdtPr>
        <w:sdtContent>
          <w:ins w:author="Konstantinos P. Panousis" w:id="19" w:date="2025-06-11T17:27:38Z">
            <w:r w:rsidDel="00000000" w:rsidR="00000000" w:rsidRPr="00000000">
              <w:rPr>
                <w:rtl w:val="0"/>
              </w:rPr>
              <w:t xml:space="preserve">s</w:t>
            </w:r>
          </w:ins>
        </w:sdtContent>
      </w:sdt>
      <w:r w:rsidDel="00000000" w:rsidR="00000000" w:rsidRPr="00000000">
        <w:rPr>
          <w:rtl w:val="0"/>
        </w:rPr>
        <w:t xml:space="preserve"> in the definition and execution of the procedure. The checklist is connected to most of the AERAS tools and procedures (Figure 1) and involves the whole lifecycle of the framework.</w:t>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keepNext w:val="1"/>
        <w:rPr/>
      </w:pPr>
      <w:r w:rsidDel="00000000" w:rsidR="00000000" w:rsidRPr="00000000">
        <w:rPr/>
        <w:drawing>
          <wp:inline distB="0" distT="0" distL="0" distR="0">
            <wp:extent cx="6194628" cy="5189834"/>
            <wp:effectExtent b="0" l="0" r="0" t="0"/>
            <wp:docPr id="2068667652" name="image5.png"/>
            <a:graphic>
              <a:graphicData uri="http://schemas.openxmlformats.org/drawingml/2006/picture">
                <pic:pic>
                  <pic:nvPicPr>
                    <pic:cNvPr id="0" name="image5.png"/>
                    <pic:cNvPicPr preferRelativeResize="0"/>
                  </pic:nvPicPr>
                  <pic:blipFill>
                    <a:blip r:embed="rId10"/>
                    <a:srcRect b="12258" l="0" r="0" t="0"/>
                    <a:stretch>
                      <a:fillRect/>
                    </a:stretch>
                  </pic:blipFill>
                  <pic:spPr>
                    <a:xfrm>
                      <a:off x="0" y="0"/>
                      <a:ext cx="6194628" cy="518983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65nuypadyrha" w:id="5"/>
      <w:bookmarkEnd w:id="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1: AERAS reference infrastructure.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numPr>
          <w:ilvl w:val="1"/>
          <w:numId w:val="6"/>
        </w:numPr>
        <w:ind w:left="993" w:hanging="633"/>
        <w:rPr/>
      </w:pPr>
      <w:bookmarkStart w:colFirst="0" w:colLast="0" w:name="_heading=h.wdw6cewpuz33" w:id="6"/>
      <w:bookmarkEnd w:id="6"/>
      <w:r w:rsidDel="00000000" w:rsidR="00000000" w:rsidRPr="00000000">
        <w:rPr>
          <w:rtl w:val="0"/>
        </w:rPr>
        <w:t xml:space="preserve">Role of the Deliverable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role of this deliverable is to apply the methodology defined in D4.2,</w:t>
      </w:r>
      <w:sdt>
        <w:sdtPr>
          <w:tag w:val="goog_rdk_24"/>
        </w:sdtPr>
        <w:sdtContent>
          <w:del w:author="Konstantinos P. Panousis" w:id="20" w:date="2025-06-11T17:27:56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 whose that document constitutes an update</w:delText>
            </w:r>
          </w:del>
        </w:sdtContent>
      </w:sdt>
      <w:sdt>
        <w:sdtPr>
          <w:tag w:val="goog_rdk_25"/>
        </w:sdtPr>
        <w:sdtContent>
          <w:ins w:author="Konstantinos P. Panousis" w:id="20" w:date="2025-06-11T17:27:56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hich this documents updates</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sdt>
        <w:sdtPr>
          <w:tag w:val="goog_rdk_26"/>
        </w:sdtPr>
        <w:sdtContent>
          <w:del w:author="Konstantinos P. Panousis" w:id="21" w:date="2025-06-11T17:28:17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 in order</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evaluate the adaptation and evaluation technique of the training programme</w:t>
      </w:r>
      <w:sdt>
        <w:sdtPr>
          <w:tag w:val="goog_rdk_27"/>
        </w:sdtPr>
        <w:sdtContent>
          <w:ins w:author="Konstantinos P. Panousis" w:id="22" w:date="2025-06-11T17:28:23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provided within the AERAS framework.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for D4.2, this deliverable is part of the overall Objective 3 </w:t>
      </w:r>
      <w:sdt>
        <w:sdtPr>
          <w:tag w:val="goog_rdk_28"/>
        </w:sdtPr>
        <w:sdtContent>
          <w:del w:author="Konstantinos P. Panousis" w:id="23" w:date="2025-06-11T17:29:08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for the aspect related</w:delText>
            </w:r>
          </w:del>
        </w:sdtContent>
      </w:sdt>
      <w:sdt>
        <w:sdtPr>
          <w:tag w:val="goog_rdk_29"/>
        </w:sdtPr>
        <w:sdtContent>
          <w:ins w:author="Konstantinos P. Panousis" w:id="23" w:date="2025-06-11T17:29:08Z">
            <w:sdt>
              <w:sdtPr>
                <w:tag w:val="goog_rdk_30"/>
              </w:sdtPr>
              <w:sdtContent>
                <w:del w:author="Konstantinos P. Panousis" w:id="23" w:date="2025-06-11T17:29:08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 </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pect</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monitoring</w:t>
      </w:r>
      <w:sdt>
        <w:sdtPr>
          <w:tag w:val="goog_rdk_31"/>
        </w:sdtPr>
        <w:sdtContent>
          <w:ins w:author="Konstantinos P. Panousis" w:id="24" w:date="2025-06-11T17:29:24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process</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use of the feedback received from the various component</w:t>
      </w:r>
      <w:sdt>
        <w:sdtPr>
          <w:tag w:val="goog_rdk_32"/>
        </w:sdtPr>
        <w:sdtContent>
          <w:ins w:author="Konstantinos P. Panousis" w:id="25" w:date="2025-06-11T17:29:34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the framework.</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464820</wp:posOffset>
                </wp:positionV>
                <wp:extent cx="6257925" cy="661670"/>
                <wp:effectExtent b="0" l="0" r="0" t="0"/>
                <wp:wrapSquare wrapText="bothSides" distB="45720" distT="45720" distL="114300" distR="114300"/>
                <wp:docPr id="2068667634" name=""/>
                <a:graphic>
                  <a:graphicData uri="http://schemas.microsoft.com/office/word/2010/wordprocessingShape">
                    <wps:wsp>
                      <wps:cNvSpPr/>
                      <wps:cNvPr id="16" name="Shape 16"/>
                      <wps:spPr>
                        <a:xfrm>
                          <a:off x="2221800" y="3453928"/>
                          <a:ext cx="6248400" cy="65214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Objective 3:</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1"/>
                                <w:smallCaps w:val="0"/>
                                <w:strike w:val="0"/>
                                <w:color w:val="000000"/>
                                <w:sz w:val="22"/>
                                <w:vertAlign w:val="baseline"/>
                              </w:rPr>
                              <w:t xml:space="preserve">Develop mechanisms to support the adaptation of cyber range simulation and training programmes, via feedback received from multiple sources, including multi-layer system, trainee and programme performance monitoring, and CSLAs monitoring.</w:t>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464820</wp:posOffset>
                </wp:positionV>
                <wp:extent cx="6257925" cy="661670"/>
                <wp:effectExtent b="0" l="0" r="0" t="0"/>
                <wp:wrapSquare wrapText="bothSides" distB="45720" distT="45720" distL="114300" distR="114300"/>
                <wp:docPr id="2068667634"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6257925" cy="661670"/>
                        </a:xfrm>
                        <a:prstGeom prst="rect"/>
                        <a:ln/>
                      </pic:spPr>
                    </pic:pic>
                  </a:graphicData>
                </a:graphic>
              </wp:anchor>
            </w:drawing>
          </mc:Fallback>
        </mc:AlternateConten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deliverable contributes also to Objective 2, that requires a mechanism for the continuous monitoring of the cyber systems and the trainees.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1214120</wp:posOffset>
                </wp:positionV>
                <wp:extent cx="6309995" cy="661670"/>
                <wp:effectExtent b="0" l="0" r="0" t="0"/>
                <wp:wrapSquare wrapText="bothSides" distB="45720" distT="45720" distL="114300" distR="114300"/>
                <wp:docPr id="2068667644" name=""/>
                <a:graphic>
                  <a:graphicData uri="http://schemas.microsoft.com/office/word/2010/wordprocessingShape">
                    <wps:wsp>
                      <wps:cNvSpPr/>
                      <wps:cNvPr id="98" name="Shape 98"/>
                      <wps:spPr>
                        <a:xfrm>
                          <a:off x="2195765" y="3453928"/>
                          <a:ext cx="6300470" cy="65214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Objective 2: </w:t>
                            </w:r>
                            <w:r w:rsidDel="00000000" w:rsidR="00000000" w:rsidRPr="00000000">
                              <w:rPr>
                                <w:rFonts w:ascii="Calibri" w:cs="Calibri" w:eastAsia="Calibri" w:hAnsi="Calibri"/>
                                <w:b w:val="0"/>
                                <w:i w:val="1"/>
                                <w:smallCaps w:val="0"/>
                                <w:strike w:val="0"/>
                                <w:color w:val="000000"/>
                                <w:sz w:val="22"/>
                                <w:vertAlign w:val="baseline"/>
                              </w:rPr>
                              <w:t xml:space="preserve">Develop novel hybrid cyber security risk analysis models, which combine traditional static cyber security risk analysis principles and standards with continuous risk estimates. These estimates are informed from simulation and the continuous real-time multi-layer monitoring of cyber-systems and trainees.</w:t>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1214120</wp:posOffset>
                </wp:positionV>
                <wp:extent cx="6309995" cy="661670"/>
                <wp:effectExtent b="0" l="0" r="0" t="0"/>
                <wp:wrapSquare wrapText="bothSides" distB="45720" distT="45720" distL="114300" distR="114300"/>
                <wp:docPr id="2068667644"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6309995" cy="661670"/>
                        </a:xfrm>
                        <a:prstGeom prst="rect"/>
                        <a:ln/>
                      </pic:spPr>
                    </pic:pic>
                  </a:graphicData>
                </a:graphic>
              </wp:anchor>
            </w:drawing>
          </mc:Fallback>
        </mc:AlternateContent>
      </w:r>
    </w:p>
    <w:p w:rsidR="00000000" w:rsidDel="00000000" w:rsidP="00000000" w:rsidRDefault="00000000" w:rsidRPr="00000000" w14:paraId="000000D9">
      <w:pPr>
        <w:pStyle w:val="Heading2"/>
        <w:numPr>
          <w:ilvl w:val="1"/>
          <w:numId w:val="6"/>
        </w:numPr>
        <w:ind w:left="993" w:hanging="633"/>
        <w:rPr/>
      </w:pPr>
      <w:bookmarkStart w:colFirst="0" w:colLast="0" w:name="_heading=h.azcb6i4bpzds" w:id="7"/>
      <w:bookmarkEnd w:id="7"/>
      <w:r w:rsidDel="00000000" w:rsidR="00000000" w:rsidRPr="00000000">
        <w:rPr>
          <w:rtl w:val="0"/>
        </w:rPr>
        <w:t xml:space="preserve">Relationship to other Deliverables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Deliverable 4.4 is an update of the D4.2</w:t>
      </w:r>
      <w:sdt>
        <w:sdtPr>
          <w:tag w:val="goog_rdk_33"/>
        </w:sdtPr>
        <w:sdtContent>
          <w:ins w:author="Konstantinos P. Panousis" w:id="26" w:date="2025-06-11T17:30:0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strictly related with the deliverables that are part of WP4 and WP3.</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particular, the connection with WP4 deliverables is strict in term</w:t>
      </w:r>
      <w:sdt>
        <w:sdtPr>
          <w:tag w:val="goog_rdk_34"/>
        </w:sdtPr>
        <w:sdtContent>
          <w:ins w:author="Konstantinos P. Panousis" w:id="27" w:date="2025-06-11T17:30:1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t>
            </w:r>
          </w:ins>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description of the tools and modules that compose the cyber range infrastructure and that are included in the Phase 3 of the checklist described in Section 5.</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respect to WP3, D3.2 and D3.3 are connected with the current deliverable in the work related, in particular, with Phase 2, where the CRSA and CRST models are populated, and Phase 1, where the data will be collected.</w:t>
      </w:r>
    </w:p>
    <w:p w:rsidR="00000000" w:rsidDel="00000000" w:rsidP="00000000" w:rsidRDefault="00000000" w:rsidRPr="00000000" w14:paraId="000000DD">
      <w:pPr>
        <w:pStyle w:val="Heading2"/>
        <w:numPr>
          <w:ilvl w:val="1"/>
          <w:numId w:val="6"/>
        </w:numPr>
        <w:ind w:left="993" w:hanging="633"/>
        <w:rPr/>
      </w:pPr>
      <w:bookmarkStart w:colFirst="0" w:colLast="0" w:name="_heading=h.1nr4uuet8idy" w:id="8"/>
      <w:bookmarkEnd w:id="8"/>
      <w:r w:rsidDel="00000000" w:rsidR="00000000" w:rsidRPr="00000000">
        <w:rPr>
          <w:rtl w:val="0"/>
        </w:rPr>
        <w:t xml:space="preserve">Structure of the document</w:t>
      </w:r>
    </w:p>
    <w:p w:rsidR="00000000" w:rsidDel="00000000" w:rsidP="00000000" w:rsidRDefault="00000000" w:rsidRPr="00000000" w14:paraId="000000DE">
      <w:pPr>
        <w:jc w:val="both"/>
        <w:rPr/>
      </w:pPr>
      <w:r w:rsidDel="00000000" w:rsidR="00000000" w:rsidRPr="00000000">
        <w:rPr>
          <w:rtl w:val="0"/>
        </w:rPr>
        <w:t xml:space="preserve">The deliverable is structured as follows.</w:t>
      </w:r>
    </w:p>
    <w:p w:rsidR="00000000" w:rsidDel="00000000" w:rsidP="00000000" w:rsidRDefault="00000000" w:rsidRPr="00000000" w14:paraId="000000DF">
      <w:pPr>
        <w:jc w:val="both"/>
        <w:rPr/>
      </w:pPr>
      <w:r w:rsidDel="00000000" w:rsidR="00000000" w:rsidRPr="00000000">
        <w:rPr>
          <w:rtl w:val="0"/>
        </w:rPr>
        <w:t xml:space="preserve">Section 2 provides a short description of the Evaluation and Adaptation checklist, presented in D4.2, that drives the trainers and managers in the preparation and execution of the</w:t>
      </w:r>
      <w:sdt>
        <w:sdtPr>
          <w:tag w:val="goog_rdk_35"/>
        </w:sdtPr>
        <w:sdtContent>
          <w:ins w:author="Konstantinos P. Panousis" w:id="28" w:date="2025-06-11T17:30:37Z">
            <w:r w:rsidDel="00000000" w:rsidR="00000000" w:rsidRPr="00000000">
              <w:rPr>
                <w:rtl w:val="0"/>
              </w:rPr>
              <w:t xml:space="preserve"> proposed</w:t>
            </w:r>
          </w:ins>
        </w:sdtContent>
      </w:sdt>
      <w:r w:rsidDel="00000000" w:rsidR="00000000" w:rsidRPr="00000000">
        <w:rPr>
          <w:rtl w:val="0"/>
        </w:rPr>
        <w:t xml:space="preserve"> methodology.</w:t>
      </w:r>
    </w:p>
    <w:p w:rsidR="00000000" w:rsidDel="00000000" w:rsidP="00000000" w:rsidRDefault="00000000" w:rsidRPr="00000000" w14:paraId="000000E0">
      <w:pPr>
        <w:jc w:val="both"/>
        <w:rPr/>
      </w:pPr>
      <w:r w:rsidDel="00000000" w:rsidR="00000000" w:rsidRPr="00000000">
        <w:rPr>
          <w:rtl w:val="0"/>
        </w:rPr>
        <w:t xml:space="preserve">Section 3 describes the application of the RiskRate methodology, part of the Evaluation Checklist, to a real-case scenario, discussing the results and the findings. Then, in Section 4</w:t>
      </w:r>
      <w:sdt>
        <w:sdtPr>
          <w:tag w:val="goog_rdk_36"/>
        </w:sdtPr>
        <w:sdtContent>
          <w:ins w:author="Konstantinos P. Panousis" w:id="29" w:date="2025-06-11T17:30:46Z">
            <w:r w:rsidDel="00000000" w:rsidR="00000000" w:rsidRPr="00000000">
              <w:rPr>
                <w:rtl w:val="0"/>
              </w:rPr>
              <w:t xml:space="preserve">,</w:t>
            </w:r>
          </w:ins>
        </w:sdtContent>
      </w:sdt>
      <w:r w:rsidDel="00000000" w:rsidR="00000000" w:rsidRPr="00000000">
        <w:rPr>
          <w:rtl w:val="0"/>
        </w:rPr>
        <w:t xml:space="preserve"> we depict how the RiskRate analysis can be beneficial to the adaptation of training activities.</w:t>
      </w:r>
    </w:p>
    <w:p w:rsidR="00000000" w:rsidDel="00000000" w:rsidP="00000000" w:rsidRDefault="00000000" w:rsidRPr="00000000" w14:paraId="000000E1">
      <w:pPr>
        <w:jc w:val="both"/>
        <w:rPr/>
      </w:pPr>
      <w:r w:rsidDel="00000000" w:rsidR="00000000" w:rsidRPr="00000000">
        <w:rPr>
          <w:rtl w:val="0"/>
        </w:rPr>
        <w:t xml:space="preserve">Finally, Section </w:t>
      </w:r>
      <w:sdt>
        <w:sdtPr>
          <w:tag w:val="goog_rdk_37"/>
        </w:sdtPr>
        <w:sdtContent>
          <w:ins w:author="Konstantinos P. Panousis" w:id="30" w:date="2025-06-11T17:31:08Z">
            <w:r w:rsidDel="00000000" w:rsidR="00000000" w:rsidRPr="00000000">
              <w:rPr>
                <w:rtl w:val="0"/>
              </w:rPr>
              <w:t xml:space="preserve">5</w:t>
            </w:r>
          </w:ins>
        </w:sdtContent>
      </w:sdt>
      <w:sdt>
        <w:sdtPr>
          <w:tag w:val="goog_rdk_38"/>
        </w:sdtPr>
        <w:sdtContent>
          <w:del w:author="Konstantinos P. Panousis" w:id="30" w:date="2025-06-11T17:31:08Z">
            <w:r w:rsidDel="00000000" w:rsidR="00000000" w:rsidRPr="00000000">
              <w:rPr>
                <w:rtl w:val="0"/>
              </w:rPr>
              <w:delText xml:space="preserve">8</w:delText>
            </w:r>
          </w:del>
        </w:sdtContent>
      </w:sdt>
      <w:r w:rsidDel="00000000" w:rsidR="00000000" w:rsidRPr="00000000">
        <w:rPr>
          <w:rtl w:val="0"/>
        </w:rPr>
        <w:t xml:space="preserve"> draws our conclusions.</w:t>
      </w:r>
    </w:p>
    <w:p w:rsidR="00000000" w:rsidDel="00000000" w:rsidP="00000000" w:rsidRDefault="00000000" w:rsidRPr="00000000" w14:paraId="000000E2">
      <w:pPr>
        <w:rPr>
          <w:b w:val="1"/>
          <w:sz w:val="32"/>
          <w:szCs w:val="32"/>
        </w:rPr>
      </w:pPr>
      <w:bookmarkStart w:colFirst="0" w:colLast="0" w:name="_heading=h.l6q0ccr9146f" w:id="9"/>
      <w:bookmarkEnd w:id="9"/>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numPr>
          <w:ilvl w:val="0"/>
          <w:numId w:val="7"/>
        </w:numPr>
        <w:ind w:left="720" w:hanging="360"/>
        <w:rPr/>
      </w:pPr>
      <w:bookmarkStart w:colFirst="0" w:colLast="0" w:name="_heading=h.ltki853bx26i" w:id="10"/>
      <w:bookmarkEnd w:id="10"/>
      <w:r w:rsidDel="00000000" w:rsidR="00000000" w:rsidRPr="00000000">
        <w:rPr>
          <w:rtl w:val="0"/>
        </w:rPr>
        <w:t xml:space="preserve">Evaluation and Adaptation Checklist</w:t>
      </w:r>
    </w:p>
    <w:p w:rsidR="00000000" w:rsidDel="00000000" w:rsidP="00000000" w:rsidRDefault="00000000" w:rsidRPr="00000000" w14:paraId="000000E4">
      <w:pPr>
        <w:jc w:val="both"/>
        <w:rPr/>
      </w:pPr>
      <w:r w:rsidDel="00000000" w:rsidR="00000000" w:rsidRPr="00000000">
        <w:rPr>
          <w:rtl w:val="0"/>
        </w:rPr>
        <w:t xml:space="preserve">In this section</w:t>
      </w:r>
      <w:sdt>
        <w:sdtPr>
          <w:tag w:val="goog_rdk_39"/>
        </w:sdtPr>
        <w:sdtContent>
          <w:ins w:author="Konstantinos P. Panousis" w:id="31" w:date="2025-06-11T17:32:17Z">
            <w:r w:rsidDel="00000000" w:rsidR="00000000" w:rsidRPr="00000000">
              <w:rPr>
                <w:rtl w:val="0"/>
              </w:rPr>
              <w:t xml:space="preserve">,</w:t>
            </w:r>
          </w:ins>
        </w:sdtContent>
      </w:sdt>
      <w:r w:rsidDel="00000000" w:rsidR="00000000" w:rsidRPr="00000000">
        <w:rPr>
          <w:rtl w:val="0"/>
        </w:rPr>
        <w:t xml:space="preserve"> we recall the Evaluation and Adaptation checklist first described in D4.2. The checklist is an integrated iterative process that involves several phases, starting from a pre-training preparation phase to the evaluation of results and adaptation of training activities and models.</w:t>
      </w:r>
    </w:p>
    <w:p w:rsidR="00000000" w:rsidDel="00000000" w:rsidP="00000000" w:rsidRDefault="00000000" w:rsidRPr="00000000" w14:paraId="000000E5">
      <w:pPr>
        <w:jc w:val="both"/>
        <w:rPr/>
      </w:pPr>
      <w:r w:rsidDel="00000000" w:rsidR="00000000" w:rsidRPr="00000000">
        <w:rPr>
          <w:rtl w:val="0"/>
        </w:rPr>
        <w:t xml:space="preserve">Each task is supported by a specific AERAS tool or procedure, driving the trainers in the process. The schema in Figure 2, describing a checklist for the evaluation and adaptation techniques, can be considered strictly connected to WP3 “AERAS Models &amp; Model-driven Cyber Range programmes creation” activities, since it considers the methodologies for the population of models.</w:t>
      </w:r>
    </w:p>
    <w:p w:rsidR="00000000" w:rsidDel="00000000" w:rsidP="00000000" w:rsidRDefault="00000000" w:rsidRPr="00000000" w14:paraId="000000E6">
      <w:pPr>
        <w:jc w:val="both"/>
        <w:rPr/>
      </w:pPr>
      <w:r w:rsidDel="00000000" w:rsidR="00000000" w:rsidRPr="00000000">
        <w:rPr>
          <w:rtl w:val="0"/>
        </w:rPr>
        <w:t xml:space="preserve">The importance of the continuous monitoring and adaptation of training process to trainees</w:t>
      </w:r>
      <w:sdt>
        <w:sdtPr>
          <w:tag w:val="goog_rdk_40"/>
        </w:sdtPr>
        <w:sdtContent>
          <w:ins w:author="Konstantinos P. Panousis" w:id="32" w:date="2025-06-11T17:32:32Z">
            <w:r w:rsidDel="00000000" w:rsidR="00000000" w:rsidRPr="00000000">
              <w:rPr>
                <w:rtl w:val="0"/>
              </w:rPr>
              <w:t xml:space="preserve">’</w:t>
            </w:r>
          </w:ins>
        </w:sdtContent>
      </w:sdt>
      <w:r w:rsidDel="00000000" w:rsidR="00000000" w:rsidRPr="00000000">
        <w:rPr>
          <w:rtl w:val="0"/>
        </w:rPr>
        <w:t xml:space="preserve"> results and performances has been explored in many seminal works [1] [2]. NIST, in the “Role-Based Model for Federal Information Technology/Cybersecurity Training” document [3], highlighted the importance of an evaluation process to develop information technology/cybersecurity role-based training.  The primary focus of this process is to provide a comprehensive and flexible training methodology for the development of training courses or modules for personnel who have been identified as having significant information technology/cybersecurity responsibilities.</w:t>
      </w:r>
    </w:p>
    <w:p w:rsidR="00000000" w:rsidDel="00000000" w:rsidP="00000000" w:rsidRDefault="00000000" w:rsidRPr="00000000" w14:paraId="000000E7">
      <w:pPr>
        <w:jc w:val="both"/>
        <w:rPr/>
      </w:pPr>
      <w:r w:rsidDel="00000000" w:rsidR="00000000" w:rsidRPr="00000000">
        <w:rPr>
          <w:rtl w:val="0"/>
        </w:rPr>
        <w:t xml:space="preserve">In the following, we are going to provide a short introduction of the five </w:t>
      </w:r>
      <w:sdt>
        <w:sdtPr>
          <w:tag w:val="goog_rdk_41"/>
        </w:sdtPr>
        <w:sdtContent>
          <w:ins w:author="Konstantinos P. Panousis" w:id="33" w:date="2025-06-11T17:32:36Z">
            <w:r w:rsidDel="00000000" w:rsidR="00000000" w:rsidRPr="00000000">
              <w:rPr>
                <w:rtl w:val="0"/>
              </w:rPr>
              <w:t xml:space="preserve">phases that</w:t>
            </w:r>
          </w:ins>
        </w:sdtContent>
      </w:sdt>
      <w:sdt>
        <w:sdtPr>
          <w:tag w:val="goog_rdk_42"/>
        </w:sdtPr>
        <w:sdtContent>
          <w:del w:author="Konstantinos P. Panousis" w:id="33" w:date="2025-06-11T17:32:36Z">
            <w:r w:rsidDel="00000000" w:rsidR="00000000" w:rsidRPr="00000000">
              <w:rPr>
                <w:rtl w:val="0"/>
              </w:rPr>
              <w:delText xml:space="preserve">phases, that</w:delText>
            </w:r>
          </w:del>
        </w:sdtContent>
      </w:sdt>
      <w:r w:rsidDel="00000000" w:rsidR="00000000" w:rsidRPr="00000000">
        <w:rPr>
          <w:rtl w:val="0"/>
        </w:rPr>
        <w:t xml:space="preserve"> will be examined in the next sections, proposing for each task the specific AERAS tool or methodology of reference and the way the task will be tackled following our approach.</w:t>
      </w:r>
    </w:p>
    <w:p w:rsidR="00000000" w:rsidDel="00000000" w:rsidP="00000000" w:rsidRDefault="00000000" w:rsidRPr="00000000" w14:paraId="000000E8">
      <w:pPr>
        <w:rPr/>
      </w:pPr>
      <w:r w:rsidDel="00000000" w:rsidR="00000000" w:rsidRPr="00000000">
        <w:rPr/>
        <mc:AlternateContent>
          <mc:Choice Requires="wpg">
            <w:drawing>
              <wp:inline distB="0" distT="0" distL="0" distR="0">
                <wp:extent cx="6040479" cy="4402868"/>
                <wp:effectExtent b="0" l="0" r="0" t="0"/>
                <wp:docPr id="2068667639" name=""/>
                <a:graphic>
                  <a:graphicData uri="http://schemas.microsoft.com/office/word/2010/wordprocessingGroup">
                    <wpg:wgp>
                      <wpg:cNvGrpSpPr/>
                      <wpg:grpSpPr>
                        <a:xfrm>
                          <a:off x="0" y="0"/>
                          <a:ext cx="6040479" cy="4402868"/>
                          <a:chOff x="0" y="0"/>
                          <a:chExt cx="6045250" cy="4402850"/>
                        </a:xfrm>
                      </wpg:grpSpPr>
                      <wpg:grpSp>
                        <wpg:cNvGrpSpPr/>
                        <wpg:grpSpPr>
                          <a:xfrm>
                            <a:off x="0" y="0"/>
                            <a:ext cx="6040479" cy="4402850"/>
                            <a:chOff x="0" y="0"/>
                            <a:chExt cx="6040479" cy="4402850"/>
                          </a:xfrm>
                        </wpg:grpSpPr>
                        <wps:wsp>
                          <wps:cNvSpPr/>
                          <wps:cNvPr id="5" name="Shape 5"/>
                          <wps:spPr>
                            <a:xfrm>
                              <a:off x="0" y="0"/>
                              <a:ext cx="6040475" cy="440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3780535"/>
                              <a:ext cx="6040479" cy="620228"/>
                            </a:xfrm>
                            <a:prstGeom prst="rect">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0" y="3780535"/>
                              <a:ext cx="6040479" cy="3349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Phase 5: Evaluation &amp; Adaptation</w:t>
                                </w:r>
                              </w:p>
                            </w:txbxContent>
                          </wps:txbx>
                          <wps:bodyPr anchorCtr="0" anchor="ctr" bIns="71100" lIns="71100" spcFirstLastPara="1" rIns="71100" wrap="square" tIns="71100">
                            <a:noAutofit/>
                          </wps:bodyPr>
                        </wps:wsp>
                        <wps:wsp>
                          <wps:cNvSpPr/>
                          <wps:cNvPr id="56" name="Shape 56"/>
                          <wps:spPr>
                            <a:xfrm>
                              <a:off x="2949" y="4103053"/>
                              <a:ext cx="2011526" cy="285304"/>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2949" y="4103053"/>
                              <a:ext cx="2011526" cy="2853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5.1: Pre- and Post-training security and risk comparison</w:t>
                                </w:r>
                              </w:p>
                            </w:txbxContent>
                          </wps:txbx>
                          <wps:bodyPr anchorCtr="0" anchor="ctr" bIns="12700" lIns="71100" spcFirstLastPara="1" rIns="71100" wrap="square" tIns="12700">
                            <a:noAutofit/>
                          </wps:bodyPr>
                        </wps:wsp>
                        <wps:wsp>
                          <wps:cNvSpPr/>
                          <wps:cNvPr id="58" name="Shape 58"/>
                          <wps:spPr>
                            <a:xfrm>
                              <a:off x="2014476" y="4103053"/>
                              <a:ext cx="2011526" cy="285304"/>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2014476" y="4103053"/>
                              <a:ext cx="2011526" cy="2853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5.2: Adaptation Analysis of training activities</w:t>
                                </w:r>
                              </w:p>
                            </w:txbxContent>
                          </wps:txbx>
                          <wps:bodyPr anchorCtr="0" anchor="ctr" bIns="12700" lIns="71100" spcFirstLastPara="1" rIns="71100" wrap="square" tIns="12700">
                            <a:noAutofit/>
                          </wps:bodyPr>
                        </wps:wsp>
                        <wps:wsp>
                          <wps:cNvSpPr/>
                          <wps:cNvPr id="60" name="Shape 60"/>
                          <wps:spPr>
                            <a:xfrm>
                              <a:off x="4026002" y="4103053"/>
                              <a:ext cx="2011526" cy="285304"/>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4026002" y="4103053"/>
                              <a:ext cx="2011526" cy="2853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5.3: Alerts on training adaptation needs</w:t>
                                </w:r>
                              </w:p>
                            </w:txbxContent>
                          </wps:txbx>
                          <wps:bodyPr anchorCtr="0" anchor="ctr" bIns="12700" lIns="71100" spcFirstLastPara="1" rIns="71100" wrap="square" tIns="12700">
                            <a:noAutofit/>
                          </wps:bodyPr>
                        </wps:wsp>
                        <wps:wsp>
                          <wps:cNvSpPr/>
                          <wps:cNvPr id="62" name="Shape 62"/>
                          <wps:spPr>
                            <a:xfrm rot="10800000">
                              <a:off x="0" y="2835927"/>
                              <a:ext cx="6040479" cy="953911"/>
                            </a:xfrm>
                            <a:prstGeom prst="upArrowCallout">
                              <a:avLst>
                                <a:gd fmla="val 25000" name="adj1"/>
                                <a:gd fmla="val 25000" name="adj2"/>
                                <a:gd fmla="val 25000" name="adj3"/>
                                <a:gd fmla="val 64977" name="adj4"/>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 name="Shape 63"/>
                          <wps:spPr>
                            <a:xfrm>
                              <a:off x="0" y="2835927"/>
                              <a:ext cx="6040479" cy="3348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Phase 4: Post-Training</w:t>
                                </w:r>
                              </w:p>
                            </w:txbxContent>
                          </wps:txbx>
                          <wps:bodyPr anchorCtr="0" anchor="ctr" bIns="71100" lIns="71100" spcFirstLastPara="1" rIns="71100" wrap="square" tIns="71100">
                            <a:noAutofit/>
                          </wps:bodyPr>
                        </wps:wsp>
                        <wps:wsp>
                          <wps:cNvSpPr/>
                          <wps:cNvPr id="64" name="Shape 64"/>
                          <wps:spPr>
                            <a:xfrm>
                              <a:off x="0" y="3170750"/>
                              <a:ext cx="302023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 name="Shape 65"/>
                          <wps:spPr>
                            <a:xfrm>
                              <a:off x="0" y="3170750"/>
                              <a:ext cx="302023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4.1: Post-training security and risk evaluation</w:t>
                                </w:r>
                              </w:p>
                            </w:txbxContent>
                          </wps:txbx>
                          <wps:bodyPr anchorCtr="0" anchor="ctr" bIns="12700" lIns="71100" spcFirstLastPara="1" rIns="71100" wrap="square" tIns="12700">
                            <a:noAutofit/>
                          </wps:bodyPr>
                        </wps:wsp>
                        <wps:wsp>
                          <wps:cNvSpPr/>
                          <wps:cNvPr id="66" name="Shape 66"/>
                          <wps:spPr>
                            <a:xfrm>
                              <a:off x="3020239" y="3170750"/>
                              <a:ext cx="302023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3020239" y="3170750"/>
                              <a:ext cx="302023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4.2: Production of aggregate data on trainees' activities</w:t>
                                </w:r>
                              </w:p>
                            </w:txbxContent>
                          </wps:txbx>
                          <wps:bodyPr anchorCtr="0" anchor="ctr" bIns="12700" lIns="71100" spcFirstLastPara="1" rIns="71100" wrap="square" tIns="12700">
                            <a:noAutofit/>
                          </wps:bodyPr>
                        </wps:wsp>
                        <wps:wsp>
                          <wps:cNvSpPr/>
                          <wps:cNvPr id="68" name="Shape 68"/>
                          <wps:spPr>
                            <a:xfrm rot="10800000">
                              <a:off x="0" y="1891319"/>
                              <a:ext cx="6040479" cy="953911"/>
                            </a:xfrm>
                            <a:prstGeom prst="upArrowCallout">
                              <a:avLst>
                                <a:gd fmla="val 25000" name="adj1"/>
                                <a:gd fmla="val 25000" name="adj2"/>
                                <a:gd fmla="val 25000" name="adj3"/>
                                <a:gd fmla="val 64977" name="adj4"/>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 name="Shape 69"/>
                          <wps:spPr>
                            <a:xfrm>
                              <a:off x="0" y="1891319"/>
                              <a:ext cx="6040479" cy="3348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Phase 3: Training</w:t>
                                </w:r>
                              </w:p>
                            </w:txbxContent>
                          </wps:txbx>
                          <wps:bodyPr anchorCtr="0" anchor="ctr" bIns="71100" lIns="71100" spcFirstLastPara="1" rIns="71100" wrap="square" tIns="71100">
                            <a:noAutofit/>
                          </wps:bodyPr>
                        </wps:wsp>
                        <wps:wsp>
                          <wps:cNvSpPr/>
                          <wps:cNvPr id="70" name="Shape 70"/>
                          <wps:spPr>
                            <a:xfrm>
                              <a:off x="0" y="2226142"/>
                              <a:ext cx="604047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a:off x="0" y="2226142"/>
                              <a:ext cx="604047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3.1: Real-time assessment of trainee performances</w:t>
                                </w:r>
                              </w:p>
                            </w:txbxContent>
                          </wps:txbx>
                          <wps:bodyPr anchorCtr="0" anchor="ctr" bIns="12700" lIns="71100" spcFirstLastPara="1" rIns="71100" wrap="square" tIns="12700">
                            <a:noAutofit/>
                          </wps:bodyPr>
                        </wps:wsp>
                        <wps:wsp>
                          <wps:cNvSpPr/>
                          <wps:cNvPr id="72" name="Shape 72"/>
                          <wps:spPr>
                            <a:xfrm rot="10800000">
                              <a:off x="0" y="946712"/>
                              <a:ext cx="6040479" cy="953911"/>
                            </a:xfrm>
                            <a:prstGeom prst="upArrowCallout">
                              <a:avLst>
                                <a:gd fmla="val 25000" name="adj1"/>
                                <a:gd fmla="val 25000" name="adj2"/>
                                <a:gd fmla="val 25000" name="adj3"/>
                                <a:gd fmla="val 64977" name="adj4"/>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 name="Shape 73"/>
                          <wps:spPr>
                            <a:xfrm>
                              <a:off x="0" y="946712"/>
                              <a:ext cx="6040479" cy="3348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Phase 2: Models Population</w:t>
                                </w:r>
                              </w:p>
                            </w:txbxContent>
                          </wps:txbx>
                          <wps:bodyPr anchorCtr="0" anchor="ctr" bIns="71100" lIns="71100" spcFirstLastPara="1" rIns="71100" wrap="square" tIns="71100">
                            <a:noAutofit/>
                          </wps:bodyPr>
                        </wps:wsp>
                        <wps:wsp>
                          <wps:cNvSpPr/>
                          <wps:cNvPr id="74" name="Shape 74"/>
                          <wps:spPr>
                            <a:xfrm>
                              <a:off x="0" y="1281535"/>
                              <a:ext cx="302023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 name="Shape 75"/>
                          <wps:spPr>
                            <a:xfrm>
                              <a:off x="0" y="1281535"/>
                              <a:ext cx="302023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2.1: CRSA Models population </w:t>
                                </w:r>
                              </w:p>
                            </w:txbxContent>
                          </wps:txbx>
                          <wps:bodyPr anchorCtr="0" anchor="ctr" bIns="12700" lIns="71100" spcFirstLastPara="1" rIns="71100" wrap="square" tIns="12700">
                            <a:noAutofit/>
                          </wps:bodyPr>
                        </wps:wsp>
                        <wps:wsp>
                          <wps:cNvSpPr/>
                          <wps:cNvPr id="76" name="Shape 76"/>
                          <wps:spPr>
                            <a:xfrm>
                              <a:off x="3020239" y="1281535"/>
                              <a:ext cx="302023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 name="Shape 77"/>
                          <wps:spPr>
                            <a:xfrm>
                              <a:off x="3020239" y="1281535"/>
                              <a:ext cx="302023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2.2: CRST Models population</w:t>
                                </w:r>
                              </w:p>
                            </w:txbxContent>
                          </wps:txbx>
                          <wps:bodyPr anchorCtr="0" anchor="ctr" bIns="12700" lIns="71100" spcFirstLastPara="1" rIns="71100" wrap="square" tIns="12700">
                            <a:noAutofit/>
                          </wps:bodyPr>
                        </wps:wsp>
                        <wps:wsp>
                          <wps:cNvSpPr/>
                          <wps:cNvPr id="78" name="Shape 78"/>
                          <wps:spPr>
                            <a:xfrm rot="10800000">
                              <a:off x="0" y="2104"/>
                              <a:ext cx="6040479" cy="953911"/>
                            </a:xfrm>
                            <a:prstGeom prst="upArrowCallout">
                              <a:avLst>
                                <a:gd fmla="val 25000" name="adj1"/>
                                <a:gd fmla="val 25000" name="adj2"/>
                                <a:gd fmla="val 25000" name="adj3"/>
                                <a:gd fmla="val 64977" name="adj4"/>
                              </a:avLst>
                            </a:prstGeom>
                            <a:solidFill>
                              <a:srgbClr val="59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 name="Shape 79"/>
                          <wps:spPr>
                            <a:xfrm>
                              <a:off x="0" y="2104"/>
                              <a:ext cx="6040479" cy="3348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Phase 1: Pre-Training</w:t>
                                </w:r>
                              </w:p>
                            </w:txbxContent>
                          </wps:txbx>
                          <wps:bodyPr anchorCtr="0" anchor="ctr" bIns="71100" lIns="71100" spcFirstLastPara="1" rIns="71100" wrap="square" tIns="71100">
                            <a:noAutofit/>
                          </wps:bodyPr>
                        </wps:wsp>
                        <wps:wsp>
                          <wps:cNvSpPr/>
                          <wps:cNvPr id="80" name="Shape 80"/>
                          <wps:spPr>
                            <a:xfrm>
                              <a:off x="0" y="336927"/>
                              <a:ext cx="302023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1" name="Shape 81"/>
                          <wps:spPr>
                            <a:xfrm>
                              <a:off x="0" y="336927"/>
                              <a:ext cx="302023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1.1: Pre-training security and risk evaluation</w:t>
                                </w:r>
                              </w:p>
                            </w:txbxContent>
                          </wps:txbx>
                          <wps:bodyPr anchorCtr="0" anchor="ctr" bIns="12700" lIns="71100" spcFirstLastPara="1" rIns="71100" wrap="square" tIns="12700">
                            <a:noAutofit/>
                          </wps:bodyPr>
                        </wps:wsp>
                        <wps:wsp>
                          <wps:cNvSpPr/>
                          <wps:cNvPr id="82" name="Shape 82"/>
                          <wps:spPr>
                            <a:xfrm>
                              <a:off x="3020239" y="336927"/>
                              <a:ext cx="3020239" cy="285219"/>
                            </a:xfrm>
                            <a:prstGeom prst="rect">
                              <a:avLst/>
                            </a:prstGeom>
                            <a:solidFill>
                              <a:srgbClr val="CFDEEF">
                                <a:alpha val="89803"/>
                              </a:srgbClr>
                            </a:solidFill>
                            <a:ln cap="flat" cmpd="sng" w="9525">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3" name="Shape 83"/>
                          <wps:spPr>
                            <a:xfrm>
                              <a:off x="3020239" y="336927"/>
                              <a:ext cx="3020239" cy="2852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Task 1.2: Training needs analysis</w:t>
                                </w:r>
                              </w:p>
                            </w:txbxContent>
                          </wps:txbx>
                          <wps:bodyPr anchorCtr="0" anchor="ctr" bIns="12700" lIns="71100" spcFirstLastPara="1" rIns="71100" wrap="square" tIns="12700">
                            <a:noAutofit/>
                          </wps:bodyPr>
                        </wps:wsp>
                      </wpg:grpSp>
                    </wpg:wgp>
                  </a:graphicData>
                </a:graphic>
              </wp:inline>
            </w:drawing>
          </mc:Choice>
          <mc:Fallback>
            <w:drawing>
              <wp:inline distB="0" distT="0" distL="0" distR="0">
                <wp:extent cx="6040479" cy="4402868"/>
                <wp:effectExtent b="0" l="0" r="0" t="0"/>
                <wp:docPr id="2068667639"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6040479" cy="44028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mezic1nrrj5q" w:id="11"/>
      <w:bookmarkEnd w:id="11"/>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2: AERAS Evaluation and Adaptation Checklist.</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t xml:space="preserve">The five phases can be described as follows.</w:t>
      </w:r>
    </w:p>
    <w:p w:rsidR="00000000" w:rsidDel="00000000" w:rsidP="00000000" w:rsidRDefault="00000000" w:rsidRPr="00000000" w14:paraId="000000EC">
      <w:pPr>
        <w:jc w:val="both"/>
        <w:rPr/>
      </w:pPr>
      <w:r w:rsidDel="00000000" w:rsidR="00000000" w:rsidRPr="00000000">
        <w:rPr>
          <w:b w:val="1"/>
          <w:i w:val="1"/>
          <w:rtl w:val="0"/>
        </w:rPr>
        <w:t xml:space="preserve">Phase 1  (Pre-training) </w:t>
      </w:r>
      <w:sdt>
        <w:sdtPr>
          <w:tag w:val="goog_rdk_43"/>
        </w:sdtPr>
        <w:sdtContent>
          <w:ins w:author="Konstantinos P. Panousis" w:id="34" w:date="2025-06-11T17:32:58Z">
            <w:r w:rsidDel="00000000" w:rsidR="00000000" w:rsidRPr="00000000">
              <w:rPr>
                <w:b w:val="1"/>
                <w:i w:val="1"/>
                <w:rtl w:val="0"/>
              </w:rPr>
              <w:t xml:space="preserve">includes</w:t>
            </w:r>
          </w:ins>
        </w:sdtContent>
      </w:sdt>
      <w:sdt>
        <w:sdtPr>
          <w:tag w:val="goog_rdk_44"/>
        </w:sdtPr>
        <w:sdtContent>
          <w:del w:author="Konstantinos P. Panousis" w:id="34" w:date="2025-06-11T17:32:58Z">
            <w:r w:rsidDel="00000000" w:rsidR="00000000" w:rsidRPr="00000000">
              <w:rPr>
                <w:i w:val="1"/>
                <w:rtl w:val="0"/>
              </w:rPr>
              <w:delText xml:space="preserve">include</w:delText>
            </w:r>
          </w:del>
        </w:sdtContent>
      </w:sdt>
      <w:r w:rsidDel="00000000" w:rsidR="00000000" w:rsidRPr="00000000">
        <w:rPr>
          <w:rtl w:val="0"/>
        </w:rPr>
        <w:t xml:space="preserve"> a first analysis of the security and risk profile of the pilot’s and an analysis of its specific training needs, as a a pre-requisite for the definition of the training activities and the population of the CRSA models. The three tasks of the phase will provide inputs for the following phase. In particular, the open-source vulnerability scanner OpenVAS</w:t>
      </w:r>
      <w:r w:rsidDel="00000000" w:rsidR="00000000" w:rsidRPr="00000000">
        <w:rPr>
          <w:vertAlign w:val="superscript"/>
        </w:rPr>
        <w:footnoteReference w:customMarkFollows="0" w:id="1"/>
      </w:r>
      <w:r w:rsidDel="00000000" w:rsidR="00000000" w:rsidRPr="00000000">
        <w:rPr>
          <w:rtl w:val="0"/>
        </w:rPr>
        <w:t xml:space="preserve"> will be exploited to define on which aspects the trainers have to focus during the definition of the training activities. The results of this analysis will be presented in Section 3.</w:t>
      </w:r>
    </w:p>
    <w:p w:rsidR="00000000" w:rsidDel="00000000" w:rsidP="00000000" w:rsidRDefault="00000000" w:rsidRPr="00000000" w14:paraId="000000ED">
      <w:pPr>
        <w:jc w:val="both"/>
        <w:rPr/>
      </w:pPr>
      <w:r w:rsidDel="00000000" w:rsidR="00000000" w:rsidRPr="00000000">
        <w:rPr>
          <w:rtl w:val="0"/>
        </w:rPr>
        <w:t xml:space="preserve">Then, </w:t>
      </w:r>
      <w:r w:rsidDel="00000000" w:rsidR="00000000" w:rsidRPr="00000000">
        <w:rPr>
          <w:b w:val="1"/>
          <w:rtl w:val="0"/>
        </w:rPr>
        <w:t xml:space="preserve">Phase 2 </w:t>
      </w:r>
      <w:r w:rsidDel="00000000" w:rsidR="00000000" w:rsidRPr="00000000">
        <w:rPr>
          <w:rtl w:val="0"/>
        </w:rPr>
        <w:t xml:space="preserve">describes the models</w:t>
      </w:r>
      <w:sdt>
        <w:sdtPr>
          <w:tag w:val="goog_rdk_45"/>
        </w:sdtPr>
        <w:sdtContent>
          <w:ins w:author="Konstantinos P. Panousis" w:id="35" w:date="2025-06-11T17:32:51Z">
            <w:r w:rsidDel="00000000" w:rsidR="00000000" w:rsidRPr="00000000">
              <w:rPr>
                <w:rtl w:val="0"/>
              </w:rPr>
              <w:t xml:space="preserve">’</w:t>
            </w:r>
          </w:ins>
        </w:sdtContent>
      </w:sdt>
      <w:r w:rsidDel="00000000" w:rsidR="00000000" w:rsidRPr="00000000">
        <w:rPr>
          <w:rtl w:val="0"/>
        </w:rPr>
        <w:t xml:space="preserve"> definition and population. In particular, the </w:t>
      </w:r>
      <w:r w:rsidDel="00000000" w:rsidR="00000000" w:rsidRPr="00000000">
        <w:rPr>
          <w:b w:val="1"/>
          <w:rtl w:val="0"/>
        </w:rPr>
        <w:t xml:space="preserve">Cyber Range Security Assurance (CRSA)</w:t>
      </w:r>
      <w:r w:rsidDel="00000000" w:rsidR="00000000" w:rsidRPr="00000000">
        <w:rPr>
          <w:rtl w:val="0"/>
        </w:rPr>
        <w:t xml:space="preserve"> models specifies potential cyber-attacks, the security mechanisms used against them, and the methods for assessing their effectiveness, and the </w:t>
      </w:r>
      <w:r w:rsidDel="00000000" w:rsidR="00000000" w:rsidRPr="00000000">
        <w:rPr>
          <w:b w:val="1"/>
          <w:rtl w:val="0"/>
        </w:rPr>
        <w:t xml:space="preserve">Cyber Range Simulation and Training (CRST) models</w:t>
      </w:r>
      <w:r w:rsidDel="00000000" w:rsidR="00000000" w:rsidRPr="00000000">
        <w:rPr>
          <w:rtl w:val="0"/>
        </w:rPr>
        <w:t xml:space="preserve">, describes the training activities composing the training programmes and whose definition is based on the CRSA data. </w:t>
      </w:r>
    </w:p>
    <w:p w:rsidR="00000000" w:rsidDel="00000000" w:rsidP="00000000" w:rsidRDefault="00000000" w:rsidRPr="00000000" w14:paraId="000000EE">
      <w:pPr>
        <w:jc w:val="both"/>
        <w:rPr/>
      </w:pPr>
      <w:r w:rsidDel="00000000" w:rsidR="00000000" w:rsidRPr="00000000">
        <w:rPr>
          <w:rtl w:val="0"/>
        </w:rPr>
        <w:t xml:space="preserve">D3.2 and, in particular, D3.3 provide a clear and complete description of the models, their structure, and real-case examples applied to the actual pilots. It is important to note that CRSA and CRST models ha</w:t>
      </w:r>
      <w:sdt>
        <w:sdtPr>
          <w:tag w:val="goog_rdk_46"/>
        </w:sdtPr>
        <w:sdtContent>
          <w:ins w:author="Konstantinos P. Panousis" w:id="36" w:date="2025-06-11T17:33:08Z">
            <w:r w:rsidDel="00000000" w:rsidR="00000000" w:rsidRPr="00000000">
              <w:rPr>
                <w:rtl w:val="0"/>
              </w:rPr>
              <w:t xml:space="preserve">ve</w:t>
            </w:r>
          </w:ins>
        </w:sdtContent>
      </w:sdt>
      <w:sdt>
        <w:sdtPr>
          <w:tag w:val="goog_rdk_47"/>
        </w:sdtPr>
        <w:sdtContent>
          <w:del w:author="Konstantinos P. Panousis" w:id="36" w:date="2025-06-11T17:33:08Z">
            <w:r w:rsidDel="00000000" w:rsidR="00000000" w:rsidRPr="00000000">
              <w:rPr>
                <w:rtl w:val="0"/>
              </w:rPr>
              <w:delText xml:space="preserve">s</w:delText>
            </w:r>
          </w:del>
        </w:sdtContent>
      </w:sdt>
      <w:r w:rsidDel="00000000" w:rsidR="00000000" w:rsidRPr="00000000">
        <w:rPr>
          <w:rtl w:val="0"/>
        </w:rPr>
        <w:t xml:space="preserve"> been the base for the creation and execution of training activities. They will provide the goal and target of the specific training (CRSA) and the respective activities to be fulfilled (CRST). </w:t>
      </w:r>
    </w:p>
    <w:p w:rsidR="00000000" w:rsidDel="00000000" w:rsidP="00000000" w:rsidRDefault="00000000" w:rsidRPr="00000000" w14:paraId="000000EF">
      <w:pPr>
        <w:jc w:val="both"/>
        <w:rPr/>
      </w:pPr>
      <w:r w:rsidDel="00000000" w:rsidR="00000000" w:rsidRPr="00000000">
        <w:rPr>
          <w:rtl w:val="0"/>
        </w:rPr>
        <w:t xml:space="preserve">Following</w:t>
      </w:r>
      <w:r w:rsidDel="00000000" w:rsidR="00000000" w:rsidRPr="00000000">
        <w:rPr>
          <w:b w:val="1"/>
          <w:i w:val="1"/>
          <w:rtl w:val="0"/>
        </w:rPr>
        <w:t xml:space="preserve">, Phase 3</w:t>
      </w:r>
      <w:r w:rsidDel="00000000" w:rsidR="00000000" w:rsidRPr="00000000">
        <w:rPr>
          <w:rtl w:val="0"/>
        </w:rPr>
        <w:t xml:space="preserve"> deals with the management of the training activities, defined in the previous phase with the definition of the actual models, tailored </w:t>
      </w:r>
      <w:sdt>
        <w:sdtPr>
          <w:tag w:val="goog_rdk_48"/>
        </w:sdtPr>
        <w:sdtContent>
          <w:ins w:author="Konstantinos P. Panousis" w:id="37" w:date="2025-06-11T17:33:23Z">
            <w:r w:rsidDel="00000000" w:rsidR="00000000" w:rsidRPr="00000000">
              <w:rPr>
                <w:rtl w:val="0"/>
              </w:rPr>
              <w:t xml:space="preserve">to</w:t>
            </w:r>
          </w:ins>
        </w:sdtContent>
      </w:sdt>
      <w:sdt>
        <w:sdtPr>
          <w:tag w:val="goog_rdk_49"/>
        </w:sdtPr>
        <w:sdtContent>
          <w:del w:author="Konstantinos P. Panousis" w:id="37" w:date="2025-06-11T17:33:23Z">
            <w:r w:rsidDel="00000000" w:rsidR="00000000" w:rsidRPr="00000000">
              <w:rPr>
                <w:rtl w:val="0"/>
              </w:rPr>
              <w:delText xml:space="preserve">on</w:delText>
            </w:r>
          </w:del>
        </w:sdtContent>
      </w:sdt>
      <w:r w:rsidDel="00000000" w:rsidR="00000000" w:rsidRPr="00000000">
        <w:rPr>
          <w:rtl w:val="0"/>
        </w:rPr>
        <w:t xml:space="preserve"> the architecture used for the training. The output </w:t>
      </w:r>
      <w:sdt>
        <w:sdtPr>
          <w:tag w:val="goog_rdk_50"/>
        </w:sdtPr>
        <w:sdtContent>
          <w:ins w:author="Konstantinos P. Panousis" w:id="38" w:date="2025-06-11T17:33:36Z">
            <w:r w:rsidDel="00000000" w:rsidR="00000000" w:rsidRPr="00000000">
              <w:rPr>
                <w:rtl w:val="0"/>
              </w:rPr>
              <w:t xml:space="preserve">of</w:t>
            </w:r>
          </w:ins>
        </w:sdtContent>
      </w:sdt>
      <w:sdt>
        <w:sdtPr>
          <w:tag w:val="goog_rdk_51"/>
        </w:sdtPr>
        <w:sdtContent>
          <w:del w:author="Konstantinos P. Panousis" w:id="38" w:date="2025-06-11T17:33:36Z">
            <w:r w:rsidDel="00000000" w:rsidR="00000000" w:rsidRPr="00000000">
              <w:rPr>
                <w:rtl w:val="0"/>
              </w:rPr>
              <w:delText xml:space="preserve">is</w:delText>
            </w:r>
          </w:del>
        </w:sdtContent>
      </w:sdt>
      <w:r w:rsidDel="00000000" w:rsidR="00000000" w:rsidRPr="00000000">
        <w:rPr>
          <w:rtl w:val="0"/>
        </w:rPr>
        <w:t xml:space="preserve"> this phase, in terms of usage of the platform and results of trainees’ activities, have been collected and can be supplied as input for the following phase.</w:t>
      </w:r>
    </w:p>
    <w:p w:rsidR="00000000" w:rsidDel="00000000" w:rsidP="00000000" w:rsidRDefault="00000000" w:rsidRPr="00000000" w14:paraId="000000F0">
      <w:pPr>
        <w:jc w:val="both"/>
        <w:rPr/>
      </w:pPr>
      <w:r w:rsidDel="00000000" w:rsidR="00000000" w:rsidRPr="00000000">
        <w:rPr>
          <w:rtl w:val="0"/>
        </w:rPr>
        <w:t xml:space="preserve">In fact, </w:t>
      </w:r>
      <w:r w:rsidDel="00000000" w:rsidR="00000000" w:rsidRPr="00000000">
        <w:rPr>
          <w:b w:val="1"/>
          <w:rtl w:val="0"/>
        </w:rPr>
        <w:t xml:space="preserve">Phase 4</w:t>
      </w:r>
      <w:r w:rsidDel="00000000" w:rsidR="00000000" w:rsidRPr="00000000">
        <w:rPr>
          <w:rtl w:val="0"/>
        </w:rPr>
        <w:t xml:space="preserve"> manage</w:t>
      </w:r>
      <w:sdt>
        <w:sdtPr>
          <w:tag w:val="goog_rdk_52"/>
        </w:sdtPr>
        <w:sdtContent>
          <w:ins w:author="Konstantinos P. Panousis" w:id="39" w:date="2025-06-11T17:33:40Z">
            <w:r w:rsidDel="00000000" w:rsidR="00000000" w:rsidRPr="00000000">
              <w:rPr>
                <w:rtl w:val="0"/>
              </w:rPr>
              <w:t xml:space="preserve">s</w:t>
            </w:r>
          </w:ins>
        </w:sdtContent>
      </w:sdt>
      <w:r w:rsidDel="00000000" w:rsidR="00000000" w:rsidRPr="00000000">
        <w:rPr>
          <w:rtl w:val="0"/>
        </w:rPr>
        <w:t xml:space="preserve"> the post-training </w:t>
      </w:r>
      <w:sdt>
        <w:sdtPr>
          <w:tag w:val="goog_rdk_53"/>
        </w:sdtPr>
        <w:sdtContent>
          <w:ins w:author="Konstantinos P. Panousis" w:id="40" w:date="2025-06-11T17:33:43Z">
            <w:r w:rsidDel="00000000" w:rsidR="00000000" w:rsidRPr="00000000">
              <w:rPr>
                <w:rtl w:val="0"/>
              </w:rPr>
              <w:t xml:space="preserve">analysis</w:t>
            </w:r>
          </w:ins>
        </w:sdtContent>
      </w:sdt>
      <w:sdt>
        <w:sdtPr>
          <w:tag w:val="goog_rdk_54"/>
        </w:sdtPr>
        <w:sdtContent>
          <w:del w:author="Konstantinos P. Panousis" w:id="40" w:date="2025-06-11T17:33:43Z">
            <w:r w:rsidDel="00000000" w:rsidR="00000000" w:rsidRPr="00000000">
              <w:rPr>
                <w:rtl w:val="0"/>
              </w:rPr>
              <w:delText xml:space="preserve">analyses</w:delText>
            </w:r>
          </w:del>
        </w:sdtContent>
      </w:sdt>
      <w:r w:rsidDel="00000000" w:rsidR="00000000" w:rsidRPr="00000000">
        <w:rPr>
          <w:b w:val="1"/>
          <w:i w:val="1"/>
          <w:rtl w:val="0"/>
        </w:rPr>
        <w:t xml:space="preserve">. </w:t>
      </w:r>
      <w:r w:rsidDel="00000000" w:rsidR="00000000" w:rsidRPr="00000000">
        <w:rPr>
          <w:rtl w:val="0"/>
        </w:rPr>
        <w:t xml:space="preserve">In this phase</w:t>
      </w:r>
      <w:sdt>
        <w:sdtPr>
          <w:tag w:val="goog_rdk_55"/>
        </w:sdtPr>
        <w:sdtContent>
          <w:ins w:author="Konstantinos P. Panousis" w:id="41" w:date="2025-06-11T17:33:48Z">
            <w:r w:rsidDel="00000000" w:rsidR="00000000" w:rsidRPr="00000000">
              <w:rPr>
                <w:rtl w:val="0"/>
              </w:rPr>
              <w:t xml:space="preserve">,</w:t>
            </w:r>
          </w:ins>
        </w:sdtContent>
      </w:sdt>
      <w:r w:rsidDel="00000000" w:rsidR="00000000" w:rsidRPr="00000000">
        <w:rPr>
          <w:rtl w:val="0"/>
        </w:rPr>
        <w:t xml:space="preserve"> two aspects have been examined: the changes in the security and risk profile of the pilots after the training, and the aggregation of trainees</w:t>
      </w:r>
      <w:sdt>
        <w:sdtPr>
          <w:tag w:val="goog_rdk_56"/>
        </w:sdtPr>
        <w:sdtContent>
          <w:ins w:author="Konstantinos P. Panousis" w:id="42" w:date="2025-06-11T17:33:57Z">
            <w:r w:rsidDel="00000000" w:rsidR="00000000" w:rsidRPr="00000000">
              <w:rPr>
                <w:rtl w:val="0"/>
              </w:rPr>
              <w:t xml:space="preserve">’</w:t>
            </w:r>
          </w:ins>
        </w:sdtContent>
      </w:sdt>
      <w:r w:rsidDel="00000000" w:rsidR="00000000" w:rsidRPr="00000000">
        <w:rPr>
          <w:rtl w:val="0"/>
        </w:rPr>
        <w:t xml:space="preserve"> results. This phase will be very well covered by D5.5 and D5.6, that will include the results of the training specific </w:t>
      </w:r>
      <w:sdt>
        <w:sdtPr>
          <w:tag w:val="goog_rdk_57"/>
        </w:sdtPr>
        <w:sdtContent>
          <w:ins w:author="Konstantinos P. Panousis" w:id="43" w:date="2025-06-11T17:34:10Z">
            <w:r w:rsidDel="00000000" w:rsidR="00000000" w:rsidRPr="00000000">
              <w:rPr>
                <w:rtl w:val="0"/>
              </w:rPr>
              <w:t xml:space="preserve">to a</w:t>
            </w:r>
          </w:ins>
        </w:sdtContent>
      </w:sdt>
      <w:sdt>
        <w:sdtPr>
          <w:tag w:val="goog_rdk_58"/>
        </w:sdtPr>
        <w:sdtContent>
          <w:del w:author="Konstantinos P. Panousis" w:id="43" w:date="2025-06-11T17:34:10Z">
            <w:r w:rsidDel="00000000" w:rsidR="00000000" w:rsidRPr="00000000">
              <w:rPr>
                <w:rtl w:val="0"/>
              </w:rPr>
              <w:delText xml:space="preserve">of a</w:delText>
            </w:r>
          </w:del>
        </w:sdtContent>
      </w:sdt>
      <w:r w:rsidDel="00000000" w:rsidR="00000000" w:rsidRPr="00000000">
        <w:rPr>
          <w:rtl w:val="0"/>
        </w:rPr>
        <w:t xml:space="preserve"> single pilot and project-wise.</w:t>
      </w:r>
    </w:p>
    <w:p w:rsidR="00000000" w:rsidDel="00000000" w:rsidP="00000000" w:rsidRDefault="00000000" w:rsidRPr="00000000" w14:paraId="000000F1">
      <w:pPr>
        <w:jc w:val="both"/>
        <w:rPr/>
      </w:pPr>
      <w:r w:rsidDel="00000000" w:rsidR="00000000" w:rsidRPr="00000000">
        <w:rPr>
          <w:rtl w:val="0"/>
        </w:rPr>
        <w:t xml:space="preserve">Finally, </w:t>
      </w:r>
      <w:r w:rsidDel="00000000" w:rsidR="00000000" w:rsidRPr="00000000">
        <w:rPr>
          <w:b w:val="1"/>
          <w:rtl w:val="0"/>
        </w:rPr>
        <w:t xml:space="preserve">Phase 5</w:t>
      </w:r>
      <w:r w:rsidDel="00000000" w:rsidR="00000000" w:rsidRPr="00000000">
        <w:rPr>
          <w:rtl w:val="0"/>
        </w:rPr>
        <w:t xml:space="preserve"> will drive the trainers in the adaptation actions needed to re-configure the training activities and, if needed, the training platform. Using as input the data coming from the risk evaluation, the trainers can decide whether</w:t>
      </w:r>
      <w:sdt>
        <w:sdtPr>
          <w:tag w:val="goog_rdk_59"/>
        </w:sdtPr>
        <w:sdtContent>
          <w:ins w:author="Konstantinos P. Panousis" w:id="44" w:date="2025-06-11T17:34:18Z">
            <w:r w:rsidDel="00000000" w:rsidR="00000000" w:rsidRPr="00000000">
              <w:rPr>
                <w:rtl w:val="0"/>
              </w:rPr>
              <w:t xml:space="preserve"> to</w:t>
            </w:r>
          </w:ins>
        </w:sdtContent>
      </w:sdt>
      <w:r w:rsidDel="00000000" w:rsidR="00000000" w:rsidRPr="00000000">
        <w:rPr>
          <w:rtl w:val="0"/>
        </w:rPr>
        <w:t xml:space="preserve"> apply or not </w:t>
      </w:r>
      <w:sdt>
        <w:sdtPr>
          <w:tag w:val="goog_rdk_60"/>
        </w:sdtPr>
        <w:sdtContent>
          <w:ins w:author="Konstantinos P. Panousis" w:id="45" w:date="2025-06-11T17:34:31Z">
            <w:r w:rsidDel="00000000" w:rsidR="00000000" w:rsidRPr="00000000">
              <w:rPr>
                <w:rtl w:val="0"/>
              </w:rPr>
              <w:t xml:space="preserve">appropriate </w:t>
            </w:r>
          </w:ins>
        </w:sdtContent>
      </w:sdt>
      <w:r w:rsidDel="00000000" w:rsidR="00000000" w:rsidRPr="00000000">
        <w:rPr>
          <w:rtl w:val="0"/>
        </w:rPr>
        <w:t xml:space="preserve">adaptation actions. At the end of a training campaign, the adaptation alerts received are used to improve the training activities</w:t>
      </w:r>
      <w:sdt>
        <w:sdtPr>
          <w:tag w:val="goog_rdk_61"/>
        </w:sdtPr>
        <w:sdtContent>
          <w:ins w:author="Konstantinos P. Panousis" w:id="46" w:date="2025-06-11T17:34:43Z">
            <w:r w:rsidDel="00000000" w:rsidR="00000000" w:rsidRPr="00000000">
              <w:rPr>
                <w:rtl w:val="0"/>
              </w:rPr>
              <w:t xml:space="preserve">,</w:t>
            </w:r>
          </w:ins>
        </w:sdtContent>
      </w:sdt>
      <w:r w:rsidDel="00000000" w:rsidR="00000000" w:rsidRPr="00000000">
        <w:rPr>
          <w:rtl w:val="0"/>
        </w:rPr>
        <w:t xml:space="preserve"> raising</w:t>
      </w:r>
      <w:sdt>
        <w:sdtPr>
          <w:tag w:val="goog_rdk_62"/>
        </w:sdtPr>
        <w:sdtContent>
          <w:del w:author="Konstantinos P. Panousis" w:id="47" w:date="2025-06-11T17:34:45Z">
            <w:r w:rsidDel="00000000" w:rsidR="00000000" w:rsidRPr="00000000">
              <w:rPr>
                <w:rtl w:val="0"/>
              </w:rPr>
              <w:delText xml:space="preserve">,</w:delText>
            </w:r>
          </w:del>
        </w:sdtContent>
      </w:sdt>
      <w:r w:rsidDel="00000000" w:rsidR="00000000" w:rsidRPr="00000000">
        <w:rPr>
          <w:rtl w:val="0"/>
        </w:rPr>
        <w:t xml:space="preserve"> or lowering, the complexity of the exercise, or </w:t>
      </w:r>
      <w:sdt>
        <w:sdtPr>
          <w:tag w:val="goog_rdk_63"/>
        </w:sdtPr>
        <w:sdtContent>
          <w:ins w:author="Konstantinos P. Panousis" w:id="48" w:date="2025-06-11T17:34:55Z">
            <w:r w:rsidDel="00000000" w:rsidR="00000000" w:rsidRPr="00000000">
              <w:rPr>
                <w:rtl w:val="0"/>
              </w:rPr>
              <w:t xml:space="preserve">shift the focus</w:t>
            </w:r>
          </w:ins>
        </w:sdtContent>
      </w:sdt>
      <w:sdt>
        <w:sdtPr>
          <w:tag w:val="goog_rdk_64"/>
        </w:sdtPr>
        <w:sdtContent>
          <w:del w:author="Konstantinos P. Panousis" w:id="48" w:date="2025-06-11T17:34:55Z">
            <w:r w:rsidDel="00000000" w:rsidR="00000000" w:rsidRPr="00000000">
              <w:rPr>
                <w:rtl w:val="0"/>
              </w:rPr>
              <w:delText xml:space="preserve">focus them</w:delText>
            </w:r>
          </w:del>
        </w:sdtContent>
      </w:sdt>
      <w:r w:rsidDel="00000000" w:rsidR="00000000" w:rsidRPr="00000000">
        <w:rPr>
          <w:rtl w:val="0"/>
        </w:rPr>
        <w:t xml:space="preserve"> on the aspects that the analysis of the security and risk profile still highlights as critical.</w:t>
      </w:r>
    </w:p>
    <w:p w:rsidR="00000000" w:rsidDel="00000000" w:rsidP="00000000" w:rsidRDefault="00000000" w:rsidRPr="00000000" w14:paraId="000000F2">
      <w:pPr>
        <w:jc w:val="both"/>
        <w:rPr/>
      </w:pPr>
      <w:r w:rsidDel="00000000" w:rsidR="00000000" w:rsidRPr="00000000">
        <w:rPr>
          <w:rtl w:val="0"/>
        </w:rPr>
        <w:t xml:space="preserve">The following sections report the description of the tasks included in each </w:t>
      </w:r>
      <w:sdt>
        <w:sdtPr>
          <w:tag w:val="goog_rdk_65"/>
        </w:sdtPr>
        <w:sdtContent>
          <w:ins w:author="Konstantinos P. Panousis" w:id="49" w:date="2025-06-11T17:35:05Z">
            <w:r w:rsidDel="00000000" w:rsidR="00000000" w:rsidRPr="00000000">
              <w:rPr>
                <w:rtl w:val="0"/>
              </w:rPr>
              <w:t xml:space="preserve">phase</w:t>
            </w:r>
          </w:ins>
        </w:sdtContent>
      </w:sdt>
      <w:sdt>
        <w:sdtPr>
          <w:tag w:val="goog_rdk_66"/>
        </w:sdtPr>
        <w:sdtContent>
          <w:del w:author="Konstantinos P. Panousis" w:id="49" w:date="2025-06-11T17:35:05Z">
            <w:r w:rsidDel="00000000" w:rsidR="00000000" w:rsidRPr="00000000">
              <w:rPr>
                <w:rtl w:val="0"/>
              </w:rPr>
              <w:delText xml:space="preserve">phases</w:delText>
            </w:r>
          </w:del>
        </w:sdtContent>
      </w:sdt>
      <w:r w:rsidDel="00000000" w:rsidR="00000000" w:rsidRPr="00000000">
        <w:rPr>
          <w:rtl w:val="0"/>
        </w:rPr>
        <w:t xml:space="preserve"> as </w:t>
      </w:r>
      <w:sdt>
        <w:sdtPr>
          <w:tag w:val="goog_rdk_67"/>
        </w:sdtPr>
        <w:sdtContent>
          <w:ins w:author="Konstantinos P. Panousis" w:id="50" w:date="2025-06-11T17:35:07Z">
            <w:r w:rsidDel="00000000" w:rsidR="00000000" w:rsidRPr="00000000">
              <w:rPr>
                <w:rtl w:val="0"/>
              </w:rPr>
              <w:t xml:space="preserve">they</w:t>
            </w:r>
          </w:ins>
        </w:sdtContent>
      </w:sdt>
      <w:sdt>
        <w:sdtPr>
          <w:tag w:val="goog_rdk_68"/>
        </w:sdtPr>
        <w:sdtContent>
          <w:del w:author="Konstantinos P. Panousis" w:id="50" w:date="2025-06-11T17:35:07Z">
            <w:r w:rsidDel="00000000" w:rsidR="00000000" w:rsidRPr="00000000">
              <w:rPr>
                <w:rtl w:val="0"/>
              </w:rPr>
              <w:delText xml:space="preserve">there</w:delText>
            </w:r>
          </w:del>
        </w:sdtContent>
      </w:sdt>
      <w:r w:rsidDel="00000000" w:rsidR="00000000" w:rsidRPr="00000000">
        <w:rPr>
          <w:rtl w:val="0"/>
        </w:rPr>
        <w:t xml:space="preserve"> were depicted in D4.2 without any changes. They are included to </w:t>
      </w:r>
      <w:sdt>
        <w:sdtPr>
          <w:tag w:val="goog_rdk_69"/>
        </w:sdtPr>
        <w:sdtContent>
          <w:ins w:author="Konstantinos P. Panousis" w:id="51" w:date="2025-06-11T17:35:17Z">
            <w:r w:rsidDel="00000000" w:rsidR="00000000" w:rsidRPr="00000000">
              <w:rPr>
                <w:rtl w:val="0"/>
              </w:rPr>
              <w:t xml:space="preserve">provide</w:t>
            </w:r>
          </w:ins>
        </w:sdtContent>
      </w:sdt>
      <w:sdt>
        <w:sdtPr>
          <w:tag w:val="goog_rdk_70"/>
        </w:sdtPr>
        <w:sdtContent>
          <w:del w:author="Konstantinos P. Panousis" w:id="51" w:date="2025-06-11T17:35:17Z">
            <w:r w:rsidDel="00000000" w:rsidR="00000000" w:rsidRPr="00000000">
              <w:rPr>
                <w:rtl w:val="0"/>
              </w:rPr>
              <w:delText xml:space="preserve">give</w:delText>
            </w:r>
          </w:del>
        </w:sdtContent>
      </w:sdt>
      <w:r w:rsidDel="00000000" w:rsidR="00000000" w:rsidRPr="00000000">
        <w:rPr>
          <w:rtl w:val="0"/>
        </w:rPr>
        <w:t xml:space="preserve"> a complete view of the process and, </w:t>
      </w:r>
      <w:sdt>
        <w:sdtPr>
          <w:tag w:val="goog_rdk_71"/>
        </w:sdtPr>
        <w:sdtContent>
          <w:del w:author="Konstantinos P. Panousis" w:id="52" w:date="2025-06-11T17:35:28Z">
            <w:r w:rsidDel="00000000" w:rsidR="00000000" w:rsidRPr="00000000">
              <w:rPr>
                <w:rtl w:val="0"/>
              </w:rPr>
              <w:delText xml:space="preserve">for what concerns </w:delText>
            </w:r>
          </w:del>
        </w:sdtContent>
      </w:sdt>
      <w:r w:rsidDel="00000000" w:rsidR="00000000" w:rsidRPr="00000000">
        <w:rPr>
          <w:rtl w:val="0"/>
        </w:rPr>
        <w:t xml:space="preserve">in particular for Phase 1 and 4, </w:t>
      </w:r>
      <w:sdt>
        <w:sdtPr>
          <w:tag w:val="goog_rdk_72"/>
        </w:sdtPr>
        <w:sdtContent>
          <w:ins w:author="Konstantinos P. Panousis" w:id="53" w:date="2025-06-11T17:35:34Z">
            <w:r w:rsidDel="00000000" w:rsidR="00000000" w:rsidRPr="00000000">
              <w:rPr>
                <w:rtl w:val="0"/>
              </w:rPr>
              <w:t xml:space="preserve">to serve as  </w:t>
            </w:r>
          </w:ins>
        </w:sdtContent>
      </w:sdt>
      <w:r w:rsidDel="00000000" w:rsidR="00000000" w:rsidRPr="00000000">
        <w:rPr>
          <w:rtl w:val="0"/>
        </w:rPr>
        <w:t xml:space="preserve">a guide on how the overall cybersecurity risk is calculated and evaluated.</w:t>
      </w:r>
    </w:p>
    <w:p w:rsidR="00000000" w:rsidDel="00000000" w:rsidP="00000000" w:rsidRDefault="00000000" w:rsidRPr="00000000" w14:paraId="000000F3">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1"/>
        <w:numPr>
          <w:ilvl w:val="1"/>
          <w:numId w:val="7"/>
        </w:numPr>
        <w:ind w:left="750" w:hanging="390"/>
        <w:rPr/>
      </w:pPr>
      <w:bookmarkStart w:colFirst="0" w:colLast="0" w:name="_heading=h.55dmun1krhzy" w:id="12"/>
      <w:bookmarkEnd w:id="12"/>
      <w:r w:rsidDel="00000000" w:rsidR="00000000" w:rsidRPr="00000000">
        <w:rPr>
          <w:rtl w:val="0"/>
        </w:rPr>
        <w:t xml:space="preserve">Phase 1: Pre-Training Phase</w:t>
      </w:r>
    </w:p>
    <w:p w:rsidR="00000000" w:rsidDel="00000000" w:rsidP="00000000" w:rsidRDefault="00000000" w:rsidRPr="00000000" w14:paraId="000000F5">
      <w:pPr>
        <w:jc w:val="both"/>
        <w:rPr/>
      </w:pPr>
      <w:r w:rsidDel="00000000" w:rsidR="00000000" w:rsidRPr="00000000">
        <w:rPr>
          <w:rtl w:val="0"/>
        </w:rPr>
        <w:t xml:space="preserve">As described above, this phase is dedicated </w:t>
      </w:r>
      <w:sdt>
        <w:sdtPr>
          <w:tag w:val="goog_rdk_73"/>
        </w:sdtPr>
        <w:sdtContent>
          <w:ins w:author="Konstantinos P. Panousis" w:id="54" w:date="2025-06-11T17:35:52Z">
            <w:r w:rsidDel="00000000" w:rsidR="00000000" w:rsidRPr="00000000">
              <w:rPr>
                <w:rtl w:val="0"/>
              </w:rPr>
              <w:t xml:space="preserve">to setting</w:t>
            </w:r>
          </w:ins>
        </w:sdtContent>
      </w:sdt>
      <w:sdt>
        <w:sdtPr>
          <w:tag w:val="goog_rdk_74"/>
        </w:sdtPr>
        <w:sdtContent>
          <w:del w:author="Konstantinos P. Panousis" w:id="54" w:date="2025-06-11T17:35:52Z">
            <w:r w:rsidDel="00000000" w:rsidR="00000000" w:rsidRPr="00000000">
              <w:rPr>
                <w:rtl w:val="0"/>
              </w:rPr>
              <w:delText xml:space="preserve">on setting</w:delText>
            </w:r>
          </w:del>
        </w:sdtContent>
      </w:sdt>
      <w:r w:rsidDel="00000000" w:rsidR="00000000" w:rsidRPr="00000000">
        <w:rPr>
          <w:rtl w:val="0"/>
        </w:rPr>
        <w:t xml:space="preserve"> the stage for the foundation models of the AERAS framework. This phase is critical for the evaluation and adaptation process, but it is also of paramount importance for the definition of AERAS training activities.</w:t>
      </w:r>
    </w:p>
    <w:p w:rsidR="00000000" w:rsidDel="00000000" w:rsidP="00000000" w:rsidRDefault="00000000" w:rsidRPr="00000000" w14:paraId="000000F6">
      <w:pPr>
        <w:jc w:val="both"/>
        <w:rPr/>
      </w:pPr>
      <w:r w:rsidDel="00000000" w:rsidR="00000000" w:rsidRPr="00000000">
        <w:rPr>
          <w:rtl w:val="0"/>
        </w:rPr>
        <w:t xml:space="preserve">The three tasks that compose the phase cooperate to collect all the data needed for the start-up of the framework and to semi-automatically identify the goals that the organization will best benefit from the training activities. </w:t>
      </w:r>
      <w:sdt>
        <w:sdtPr>
          <w:tag w:val="goog_rdk_75"/>
        </w:sdtPr>
        <w:sdtContent>
          <w:ins w:author="Konstantinos P. Panousis" w:id="55" w:date="2025-06-11T17:36:27Z">
            <w:r w:rsidDel="00000000" w:rsidR="00000000" w:rsidRPr="00000000">
              <w:rPr>
                <w:rtl w:val="0"/>
              </w:rPr>
              <w:t xml:space="preserve">Human</w:t>
            </w:r>
          </w:ins>
        </w:sdtContent>
      </w:sdt>
      <w:sdt>
        <w:sdtPr>
          <w:tag w:val="goog_rdk_76"/>
        </w:sdtPr>
        <w:sdtContent>
          <w:del w:author="Konstantinos P. Panousis" w:id="55" w:date="2025-06-11T17:36:27Z">
            <w:r w:rsidDel="00000000" w:rsidR="00000000" w:rsidRPr="00000000">
              <w:rPr>
                <w:rtl w:val="0"/>
              </w:rPr>
              <w:delText xml:space="preserve">The human</w:delText>
            </w:r>
          </w:del>
        </w:sdtContent>
      </w:sdt>
      <w:r w:rsidDel="00000000" w:rsidR="00000000" w:rsidRPr="00000000">
        <w:rPr>
          <w:rtl w:val="0"/>
        </w:rPr>
        <w:t xml:space="preserve"> support will </w:t>
      </w:r>
      <w:sdt>
        <w:sdtPr>
          <w:tag w:val="goog_rdk_77"/>
        </w:sdtPr>
        <w:sdtContent>
          <w:ins w:author="Konstantinos P. Panousis" w:id="56" w:date="2025-06-11T17:36:29Z">
            <w:r w:rsidDel="00000000" w:rsidR="00000000" w:rsidRPr="00000000">
              <w:rPr>
                <w:rtl w:val="0"/>
              </w:rPr>
              <w:t xml:space="preserve">also be</w:t>
            </w:r>
          </w:ins>
        </w:sdtContent>
      </w:sdt>
      <w:sdt>
        <w:sdtPr>
          <w:tag w:val="goog_rdk_78"/>
        </w:sdtPr>
        <w:sdtContent>
          <w:del w:author="Konstantinos P. Panousis" w:id="56" w:date="2025-06-11T17:36:29Z">
            <w:r w:rsidDel="00000000" w:rsidR="00000000" w:rsidRPr="00000000">
              <w:rPr>
                <w:rtl w:val="0"/>
              </w:rPr>
              <w:delText xml:space="preserve">be also</w:delText>
            </w:r>
          </w:del>
        </w:sdtContent>
      </w:sdt>
      <w:r w:rsidDel="00000000" w:rsidR="00000000" w:rsidRPr="00000000">
        <w:rPr>
          <w:rtl w:val="0"/>
        </w:rPr>
        <w:t xml:space="preserve"> critical in the definition of the specific training requirements and content.</w:t>
      </w:r>
    </w:p>
    <w:p w:rsidR="00000000" w:rsidDel="00000000" w:rsidP="00000000" w:rsidRDefault="00000000" w:rsidRPr="00000000" w14:paraId="000000F7">
      <w:pPr>
        <w:jc w:val="both"/>
        <w:rPr/>
      </w:pPr>
      <w:r w:rsidDel="00000000" w:rsidR="00000000" w:rsidRPr="00000000">
        <w:rPr>
          <w:rtl w:val="0"/>
        </w:rPr>
        <w:t xml:space="preserve">In the following section, the discussion will focus on the specific tasks and the connection with the respective AERAS tool</w:t>
      </w:r>
      <w:sdt>
        <w:sdtPr>
          <w:tag w:val="goog_rdk_79"/>
        </w:sdtPr>
        <w:sdtContent>
          <w:ins w:author="Konstantinos P. Panousis" w:id="57" w:date="2025-06-11T17:36:43Z">
            <w:r w:rsidDel="00000000" w:rsidR="00000000" w:rsidRPr="00000000">
              <w:rPr>
                <w:rtl w:val="0"/>
              </w:rPr>
              <w:t xml:space="preserve">s</w:t>
            </w:r>
          </w:ins>
        </w:sdtContent>
      </w:sdt>
      <w:r w:rsidDel="00000000" w:rsidR="00000000" w:rsidRPr="00000000">
        <w:rPr>
          <w:rtl w:val="0"/>
        </w:rPr>
        <w:t xml:space="preserve"> and methodologies.</w:t>
      </w:r>
    </w:p>
    <w:p w:rsidR="00000000" w:rsidDel="00000000" w:rsidP="00000000" w:rsidRDefault="00000000" w:rsidRPr="00000000" w14:paraId="000000F8">
      <w:pPr>
        <w:pStyle w:val="Heading2"/>
        <w:numPr>
          <w:ilvl w:val="2"/>
          <w:numId w:val="1"/>
        </w:numPr>
        <w:ind w:left="1080" w:hanging="720"/>
        <w:rPr/>
      </w:pPr>
      <w:bookmarkStart w:colFirst="0" w:colLast="0" w:name="_heading=h.jtyqq155d9ya" w:id="13"/>
      <w:bookmarkEnd w:id="13"/>
      <w:r w:rsidDel="00000000" w:rsidR="00000000" w:rsidRPr="00000000">
        <w:rPr>
          <w:rtl w:val="0"/>
        </w:rPr>
        <w:t xml:space="preserve">Task 1.1: Pre-training security and risk evaluation </w:t>
      </w:r>
    </w:p>
    <w:p w:rsidR="00000000" w:rsidDel="00000000" w:rsidP="00000000" w:rsidRDefault="00000000" w:rsidRPr="00000000" w14:paraId="000000F9">
      <w:pPr>
        <w:jc w:val="both"/>
        <w:rPr/>
      </w:pPr>
      <w:r w:rsidDel="00000000" w:rsidR="00000000" w:rsidRPr="00000000">
        <w:rPr>
          <w:rtl w:val="0"/>
        </w:rPr>
        <w:t xml:space="preserve">This task is of paramount importance for setting the stage </w:t>
      </w:r>
      <w:sdt>
        <w:sdtPr>
          <w:tag w:val="goog_rdk_80"/>
        </w:sdtPr>
        <w:sdtContent>
          <w:ins w:author="Konstantinos P. Panousis" w:id="58" w:date="2025-06-11T17:36:48Z">
            <w:r w:rsidDel="00000000" w:rsidR="00000000" w:rsidRPr="00000000">
              <w:rPr>
                <w:rtl w:val="0"/>
              </w:rPr>
              <w:t xml:space="preserve">of the AERAS</w:t>
            </w:r>
          </w:ins>
        </w:sdtContent>
      </w:sdt>
      <w:sdt>
        <w:sdtPr>
          <w:tag w:val="goog_rdk_81"/>
        </w:sdtPr>
        <w:sdtContent>
          <w:del w:author="Konstantinos P. Panousis" w:id="58" w:date="2025-06-11T17:36:48Z">
            <w:r w:rsidDel="00000000" w:rsidR="00000000" w:rsidRPr="00000000">
              <w:rPr>
                <w:rtl w:val="0"/>
              </w:rPr>
              <w:delText xml:space="preserve">of AERAS</w:delText>
            </w:r>
          </w:del>
        </w:sdtContent>
      </w:sdt>
      <w:r w:rsidDel="00000000" w:rsidR="00000000" w:rsidRPr="00000000">
        <w:rPr>
          <w:rtl w:val="0"/>
        </w:rPr>
        <w:t xml:space="preserve"> training framework. In fact, the AERAS approach is founded on the concept that the effectiveness of the training actions can be evaluated </w:t>
      </w:r>
      <w:sdt>
        <w:sdtPr>
          <w:tag w:val="goog_rdk_82"/>
        </w:sdtPr>
        <w:sdtContent>
          <w:ins w:author="Konstantinos P. Panousis" w:id="59" w:date="2025-06-11T17:37:01Z">
            <w:r w:rsidDel="00000000" w:rsidR="00000000" w:rsidRPr="00000000">
              <w:rPr>
                <w:rtl w:val="0"/>
              </w:rPr>
              <w:t xml:space="preserve">based</w:t>
            </w:r>
          </w:ins>
        </w:sdtContent>
      </w:sdt>
      <w:sdt>
        <w:sdtPr>
          <w:tag w:val="goog_rdk_83"/>
        </w:sdtPr>
        <w:sdtContent>
          <w:del w:author="Konstantinos P. Panousis" w:id="59" w:date="2025-06-11T17:37:01Z">
            <w:r w:rsidDel="00000000" w:rsidR="00000000" w:rsidRPr="00000000">
              <w:rPr>
                <w:rtl w:val="0"/>
              </w:rPr>
              <w:delText xml:space="preserve">basing</w:delText>
            </w:r>
          </w:del>
        </w:sdtContent>
      </w:sdt>
      <w:r w:rsidDel="00000000" w:rsidR="00000000" w:rsidRPr="00000000">
        <w:rPr>
          <w:rtl w:val="0"/>
        </w:rPr>
        <w:t xml:space="preserve"> on the improvement of the overall cybersecurity profile of the Organization. This approach has already </w:t>
      </w:r>
      <w:sdt>
        <w:sdtPr>
          <w:tag w:val="goog_rdk_84"/>
        </w:sdtPr>
        <w:sdtContent>
          <w:ins w:author="Konstantinos P. Panousis" w:id="60" w:date="2025-06-11T17:37:07Z">
            <w:r w:rsidDel="00000000" w:rsidR="00000000" w:rsidRPr="00000000">
              <w:rPr>
                <w:rtl w:val="0"/>
              </w:rPr>
              <w:t xml:space="preserve">proved valid</w:t>
            </w:r>
          </w:ins>
        </w:sdtContent>
      </w:sdt>
      <w:sdt>
        <w:sdtPr>
          <w:tag w:val="goog_rdk_85"/>
        </w:sdtPr>
        <w:sdtContent>
          <w:del w:author="Konstantinos P. Panousis" w:id="60" w:date="2025-06-11T17:37:07Z">
            <w:r w:rsidDel="00000000" w:rsidR="00000000" w:rsidRPr="00000000">
              <w:rPr>
                <w:rtl w:val="0"/>
              </w:rPr>
              <w:delText xml:space="preserve">proved as valid</w:delText>
            </w:r>
          </w:del>
        </w:sdtContent>
      </w:sdt>
      <w:r w:rsidDel="00000000" w:rsidR="00000000" w:rsidRPr="00000000">
        <w:rPr>
          <w:rtl w:val="0"/>
        </w:rPr>
        <w:t xml:space="preserve"> by the experimentation within the Horizon 2020 project THREAT-ARREST and documented in its Deliverable 7.8 [4].</w:t>
      </w:r>
    </w:p>
    <w:p w:rsidR="00000000" w:rsidDel="00000000" w:rsidP="00000000" w:rsidRDefault="00000000" w:rsidRPr="00000000" w14:paraId="000000FA">
      <w:pPr>
        <w:jc w:val="both"/>
        <w:rPr/>
      </w:pPr>
      <w:r w:rsidDel="00000000" w:rsidR="00000000" w:rsidRPr="00000000">
        <w:rPr>
          <w:rtl w:val="0"/>
        </w:rPr>
        <w:t xml:space="preserve">The task is implemented by the AERAS procedure “Cyber System Real Time Risk Evaluator” and in particular by the “Threat Assessor” (Figure 3). This procedure involves the use of the open source vulnerability scanner OpenVAS</w:t>
      </w:r>
      <w:sdt>
        <w:sdtPr>
          <w:tag w:val="goog_rdk_86"/>
        </w:sdtPr>
        <w:sdtContent>
          <w:del w:author="Konstantinos P. Panousis" w:id="61" w:date="2025-06-11T17:37:36Z">
            <w:r w:rsidDel="00000000" w:rsidR="00000000" w:rsidRPr="00000000">
              <w:rPr>
                <w:rtl w:val="0"/>
              </w:rPr>
              <w:delText xml:space="preserve"> used </w:delText>
            </w:r>
          </w:del>
        </w:sdtContent>
      </w:sdt>
      <w:r w:rsidDel="00000000" w:rsidR="00000000" w:rsidRPr="00000000">
        <w:rPr>
          <w:rtl w:val="0"/>
        </w:rPr>
        <w:t xml:space="preserve">to detect and report possible vulnerabilities and weak points in the organization’s system. </w:t>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keepNext w:val="1"/>
        <w:jc w:val="center"/>
        <w:rPr/>
      </w:pPr>
      <w:r w:rsidDel="00000000" w:rsidR="00000000" w:rsidRPr="00000000">
        <w:rPr/>
        <w:drawing>
          <wp:inline distB="0" distT="0" distL="0" distR="0">
            <wp:extent cx="2771702" cy="561933"/>
            <wp:effectExtent b="0" l="0" r="0" t="0"/>
            <wp:docPr id="206866765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771702" cy="56193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fkjel01uwcy6" w:id="14"/>
      <w:bookmarkEnd w:id="14"/>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3: AERAS procedures implementing Task 1.1</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t xml:space="preserve">The scan will produce a report containing a summary of the detected vulnerabilities, ordered by severity and based on the National Vulnerability Database</w:t>
      </w:r>
      <w:r w:rsidDel="00000000" w:rsidR="00000000" w:rsidRPr="00000000">
        <w:rPr>
          <w:vertAlign w:val="superscript"/>
        </w:rPr>
        <w:footnoteReference w:customMarkFollows="0" w:id="2"/>
      </w:r>
      <w:r w:rsidDel="00000000" w:rsidR="00000000" w:rsidRPr="00000000">
        <w:rPr>
          <w:rtl w:val="0"/>
        </w:rPr>
        <w:t xml:space="preserve"> (NVD) provided by the National Institute of Standards and Technology (NIST). </w:t>
      </w:r>
    </w:p>
    <w:p w:rsidR="00000000" w:rsidDel="00000000" w:rsidP="00000000" w:rsidRDefault="00000000" w:rsidRPr="00000000" w14:paraId="00000100">
      <w:pPr>
        <w:jc w:val="both"/>
        <w:rPr/>
      </w:pPr>
      <w:r w:rsidDel="00000000" w:rsidR="00000000" w:rsidRPr="00000000">
        <w:rPr>
          <w:rtl w:val="0"/>
        </w:rPr>
        <w:t xml:space="preserve">The set of discovered vulnerabilities, included in the OpenVAS report, as well as the information about the Common Vulnerability Scoring System (CVSS) rate and impact of these vulnerabilities, will be included in the instance of the CRSA model and used to shape and index the training activities. Details about the data to be collected and included in the instances of the CRSA models will be provided in WP3 deliverables, in particular D3.3.</w:t>
      </w:r>
    </w:p>
    <w:p w:rsidR="00000000" w:rsidDel="00000000" w:rsidP="00000000" w:rsidRDefault="00000000" w:rsidRPr="00000000" w14:paraId="00000101">
      <w:pPr>
        <w:jc w:val="both"/>
        <w:rPr/>
      </w:pPr>
      <w:r w:rsidDel="00000000" w:rsidR="00000000" w:rsidRPr="00000000">
        <w:rPr>
          <w:rtl w:val="0"/>
        </w:rPr>
        <w:t xml:space="preserve">In the context of the monitoring and </w:t>
      </w:r>
      <w:sdt>
        <w:sdtPr>
          <w:tag w:val="goog_rdk_87"/>
        </w:sdtPr>
        <w:sdtContent>
          <w:ins w:author="Konstantinos P. Panousis" w:id="62" w:date="2025-06-11T17:38:12Z">
            <w:r w:rsidDel="00000000" w:rsidR="00000000" w:rsidRPr="00000000">
              <w:rPr>
                <w:rtl w:val="0"/>
              </w:rPr>
              <w:t xml:space="preserve">adaptation</w:t>
            </w:r>
          </w:ins>
        </w:sdtContent>
      </w:sdt>
      <w:sdt>
        <w:sdtPr>
          <w:tag w:val="goog_rdk_88"/>
        </w:sdtPr>
        <w:sdtContent>
          <w:del w:author="Konstantinos P. Panousis" w:id="62" w:date="2025-06-11T17:38:12Z">
            <w:r w:rsidDel="00000000" w:rsidR="00000000" w:rsidRPr="00000000">
              <w:rPr>
                <w:rtl w:val="0"/>
              </w:rPr>
              <w:delText xml:space="preserve">adaption</w:delText>
            </w:r>
          </w:del>
        </w:sdtContent>
      </w:sdt>
      <w:r w:rsidDel="00000000" w:rsidR="00000000" w:rsidRPr="00000000">
        <w:rPr>
          <w:rtl w:val="0"/>
        </w:rPr>
        <w:t xml:space="preserve"> framework described in this deliverable</w:t>
      </w:r>
      <w:sdt>
        <w:sdtPr>
          <w:tag w:val="goog_rdk_89"/>
        </w:sdtPr>
        <w:sdtContent>
          <w:del w:author="Konstantinos P. Panousis" w:id="63" w:date="2025-06-11T17:38:29Z">
            <w:r w:rsidDel="00000000" w:rsidR="00000000" w:rsidRPr="00000000">
              <w:rPr>
                <w:rtl w:val="0"/>
              </w:rPr>
              <w:delText xml:space="preserve">s</w:delText>
            </w:r>
          </w:del>
        </w:sdtContent>
      </w:sdt>
      <w:r w:rsidDel="00000000" w:rsidR="00000000" w:rsidRPr="00000000">
        <w:rPr>
          <w:rtl w:val="0"/>
        </w:rPr>
        <w:t xml:space="preserve">, the analysis related to the cybersecurity posture of the organization are used to calculate the overall risk profile, whose trend during the training will be then used to evaluate the effectiveness of the actions.</w:t>
      </w:r>
    </w:p>
    <w:p w:rsidR="00000000" w:rsidDel="00000000" w:rsidP="00000000" w:rsidRDefault="00000000" w:rsidRPr="00000000" w14:paraId="00000102">
      <w:pPr>
        <w:jc w:val="both"/>
        <w:rPr/>
      </w:pPr>
      <w:r w:rsidDel="00000000" w:rsidR="00000000" w:rsidRPr="00000000">
        <w:rPr>
          <w:rtl w:val="0"/>
        </w:rPr>
        <w:t xml:space="preserve">In the “Cyber System Real Time Risk Evaluator”, in fact, taking in input the data provided by the OpenVAS report, an overall risk rate is calculated. In particular, the CVSS is used </w:t>
      </w:r>
      <w:sdt>
        <w:sdtPr>
          <w:tag w:val="goog_rdk_90"/>
        </w:sdtPr>
        <w:sdtContent>
          <w:ins w:author="Konstantinos P. Panousis" w:id="64" w:date="2025-06-11T17:38:41Z">
            <w:r w:rsidDel="00000000" w:rsidR="00000000" w:rsidRPr="00000000">
              <w:rPr>
                <w:rtl w:val="0"/>
              </w:rPr>
              <w:t xml:space="preserve">as a reliable</w:t>
            </w:r>
          </w:ins>
        </w:sdtContent>
      </w:sdt>
      <w:sdt>
        <w:sdtPr>
          <w:tag w:val="goog_rdk_91"/>
        </w:sdtPr>
        <w:sdtContent>
          <w:del w:author="Konstantinos P. Panousis" w:id="64" w:date="2025-06-11T17:38:41Z">
            <w:r w:rsidDel="00000000" w:rsidR="00000000" w:rsidRPr="00000000">
              <w:rPr>
                <w:rtl w:val="0"/>
              </w:rPr>
              <w:delText xml:space="preserve">is reliable</w:delText>
            </w:r>
          </w:del>
        </w:sdtContent>
      </w:sdt>
      <w:r w:rsidDel="00000000" w:rsidR="00000000" w:rsidRPr="00000000">
        <w:rPr>
          <w:rtl w:val="0"/>
        </w:rPr>
        <w:t xml:space="preserve"> indicator of the cybersecurity risk rate of the pilot. </w:t>
      </w:r>
    </w:p>
    <w:p w:rsidR="00000000" w:rsidDel="00000000" w:rsidP="00000000" w:rsidRDefault="00000000" w:rsidRPr="00000000" w14:paraId="00000103">
      <w:pPr>
        <w:jc w:val="both"/>
        <w:rPr/>
      </w:pPr>
      <w:r w:rsidDel="00000000" w:rsidR="00000000" w:rsidRPr="00000000">
        <w:rPr>
          <w:rtl w:val="0"/>
        </w:rPr>
        <w:t xml:space="preserve">As described by Mell </w:t>
      </w:r>
      <w:r w:rsidDel="00000000" w:rsidR="00000000" w:rsidRPr="00000000">
        <w:rPr>
          <w:i w:val="1"/>
          <w:rtl w:val="0"/>
        </w:rPr>
        <w:t xml:space="preserve">et al.</w:t>
      </w:r>
      <w:r w:rsidDel="00000000" w:rsidR="00000000" w:rsidRPr="00000000">
        <w:rPr>
          <w:rtl w:val="0"/>
        </w:rPr>
        <w:t xml:space="preserve"> in [5] , CVSS offers the following benefits:</w:t>
      </w:r>
    </w:p>
    <w:p w:rsidR="00000000" w:rsidDel="00000000" w:rsidP="00000000" w:rsidRDefault="00000000" w:rsidRPr="00000000" w14:paraId="000001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Standardized vulnerability scores.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CVSS is application-neutral, enabling an organization to score all of its IT vulnerabilities using the same scoring framework. </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Contextual scoring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CVSS scores represent the actual risk a given vulnerability poses, helping them </w:t>
      </w:r>
      <w:sdt>
        <w:sdtPr>
          <w:tag w:val="goog_rdk_92"/>
        </w:sdtPr>
        <w:sdtContent>
          <w:ins w:author="Konstantinos P. Panousis" w:id="65" w:date="2025-06-11T17:38:5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prioritise</w:t>
            </w:r>
          </w:ins>
        </w:sdtContent>
      </w:sdt>
      <w:sdt>
        <w:sdtPr>
          <w:tag w:val="goog_rdk_93"/>
        </w:sdtPr>
        <w:sdtContent>
          <w:del w:author="Konstantinos P. Panousis" w:id="65" w:date="2025-06-11T17:38:5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prioritizing</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remediation efforts.</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framework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CVSS provides full details regarding the parameters used to generate each score, helping to understand both the reasoning behind, and the differences among, vulnerabilities scores.</w:t>
      </w:r>
    </w:p>
    <w:p w:rsidR="00000000" w:rsidDel="00000000" w:rsidP="00000000" w:rsidRDefault="00000000" w:rsidRPr="00000000" w14:paraId="00000107">
      <w:pPr>
        <w:jc w:val="both"/>
        <w:rPr/>
      </w:pPr>
      <w:r w:rsidDel="00000000" w:rsidR="00000000" w:rsidRPr="00000000">
        <w:rPr>
          <w:rtl w:val="0"/>
        </w:rPr>
        <w:t xml:space="preserve">The goal is for CVSS to facilitate the generation of consistent scores that accurately represent the impact of vulnerabilities. The CVSS score is </w:t>
      </w:r>
      <w:sdt>
        <w:sdtPr>
          <w:tag w:val="goog_rdk_94"/>
        </w:sdtPr>
        <w:sdtContent>
          <w:ins w:author="Konstantinos P. Panousis" w:id="66" w:date="2025-06-11T17:39:02Z">
            <w:r w:rsidDel="00000000" w:rsidR="00000000" w:rsidRPr="00000000">
              <w:rPr>
                <w:rtl w:val="0"/>
              </w:rPr>
              <w:t xml:space="preserve">calculated by composing</w:t>
            </w:r>
          </w:ins>
        </w:sdtContent>
      </w:sdt>
      <w:sdt>
        <w:sdtPr>
          <w:tag w:val="goog_rdk_95"/>
        </w:sdtPr>
        <w:sdtContent>
          <w:del w:author="Konstantinos P. Panousis" w:id="66" w:date="2025-06-11T17:39:02Z">
            <w:r w:rsidDel="00000000" w:rsidR="00000000" w:rsidRPr="00000000">
              <w:rPr>
                <w:rtl w:val="0"/>
              </w:rPr>
              <w:delText xml:space="preserve">calculated composing</w:delText>
            </w:r>
          </w:del>
        </w:sdtContent>
      </w:sdt>
      <w:r w:rsidDel="00000000" w:rsidR="00000000" w:rsidRPr="00000000">
        <w:rPr>
          <w:rtl w:val="0"/>
        </w:rPr>
        <w:t xml:space="preserve"> different metrics that examine specific aspects of the vulnerabilities, such as impact, exploitability, damage potential (see Figure 4). </w:t>
      </w:r>
    </w:p>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keepNext w:val="1"/>
        <w:jc w:val="center"/>
        <w:rPr/>
      </w:pPr>
      <w:r w:rsidDel="00000000" w:rsidR="00000000" w:rsidRPr="00000000">
        <w:rPr/>
        <w:drawing>
          <wp:inline distB="0" distT="0" distL="0" distR="0">
            <wp:extent cx="6120130" cy="5848985"/>
            <wp:effectExtent b="0" l="0" r="0" t="0"/>
            <wp:docPr id="206866765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20130" cy="584898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dojloo5t6f5k" w:id="15"/>
      <w:bookmarkEnd w:id="1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4: CVSS metrics composition [5].</w:t>
      </w:r>
    </w:p>
    <w:p w:rsidR="00000000" w:rsidDel="00000000" w:rsidP="00000000" w:rsidRDefault="00000000" w:rsidRPr="00000000" w14:paraId="0000010B">
      <w:pPr>
        <w:jc w:val="both"/>
        <w:rPr/>
      </w:pPr>
      <w:r w:rsidDel="00000000" w:rsidR="00000000" w:rsidRPr="00000000">
        <w:rPr>
          <w:rtl w:val="0"/>
        </w:rPr>
        <w:t xml:space="preserve">One of the objectives of the AERAS project is to integrate in the proposed methodology, a mechanism for the continuous real-time monitoring of cyber-system and trainees</w:t>
      </w:r>
      <w:r w:rsidDel="00000000" w:rsidR="00000000" w:rsidRPr="00000000">
        <w:rPr>
          <w:vertAlign w:val="superscript"/>
        </w:rPr>
        <w:footnoteReference w:customMarkFollows="0" w:id="3"/>
      </w:r>
      <w:r w:rsidDel="00000000" w:rsidR="00000000" w:rsidRPr="00000000">
        <w:rPr>
          <w:rtl w:val="0"/>
        </w:rPr>
        <w:t xml:space="preserve">. The “Cyber System Real Time Risk Evaluator” will play the role of providing data about the actual state of the system. These data will be then proposed within the trainers interface in order to provide them the actual trend of the Organization’s security posture before, during, and after the training activities. Data shall be drilled up and down to visualize the aggregate rate, or the specific vulnerability CVSS value.</w:t>
      </w:r>
    </w:p>
    <w:p w:rsidR="00000000" w:rsidDel="00000000" w:rsidP="00000000" w:rsidRDefault="00000000" w:rsidRPr="00000000" w14:paraId="0000010C">
      <w:pPr>
        <w:jc w:val="both"/>
        <w:rPr/>
      </w:pPr>
      <w:r w:rsidDel="00000000" w:rsidR="00000000" w:rsidRPr="00000000">
        <w:rPr>
          <w:rtl w:val="0"/>
        </w:rPr>
        <w:t xml:space="preserve">The procedure will be composed by a vulnerabilities analysis and an aggregation of the data, providing an unique indicator of the Organization’s risk rate calculate as:</w:t>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RiskRate</m:t>
            </m:r>
          </m:e>
          <m:sub>
            <m:r>
              <w:rPr>
                <w:rFonts w:ascii="Cambria Math" w:cs="Cambria Math" w:eastAsia="Cambria Math" w:hAnsi="Cambria Math"/>
              </w:rPr>
              <m:t xml:space="preserve">t</m:t>
            </m:r>
          </m:sub>
        </m:sSub>
        <m:r>
          <w:rPr>
            <w:rFonts w:ascii="Cambria Math" w:cs="Cambria Math" w:eastAsia="Cambria Math" w:hAnsi="Cambria Math"/>
          </w:rPr>
          <m:t xml:space="preserve">=</m:t>
        </m:r>
        <m:f>
          <m:fPr>
            <m:ctrlPr>
              <w:rPr>
                <w:rFonts w:ascii="Cambria Math" w:cs="Cambria Math" w:eastAsia="Cambria Math" w:hAnsi="Cambria Math"/>
              </w:rPr>
            </m:ctrlPr>
          </m:fPr>
          <m:num>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d>
              <m:dPr>
                <m:begChr m:val="("/>
                <m:endChr m:val=")"/>
                <m:ctrlPr>
                  <w:rPr>
                    <w:rFonts w:ascii="Cambria Math" w:cs="Cambria Math" w:eastAsia="Cambria Math" w:hAnsi="Cambria Math"/>
                  </w:rPr>
                </m:ctrlPr>
              </m:dPr>
              <m:e>
                <m:r>
                  <w:rPr>
                    <w:rFonts w:ascii="Cambria Math" w:cs="Cambria Math" w:eastAsia="Cambria Math" w:hAnsi="Cambria Math"/>
                  </w:rPr>
                  <m:t xml:space="preserve">CVSS</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vulnerability</m:t>
                        </m:r>
                      </m:e>
                      <m:sub>
                        <m:r>
                          <w:rPr>
                            <w:rFonts w:ascii="Cambria Math" w:cs="Cambria Math" w:eastAsia="Cambria Math" w:hAnsi="Cambria Math"/>
                          </w:rPr>
                          <m:t xml:space="preserve">i</m:t>
                        </m:r>
                      </m:sub>
                    </m:sSub>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severity</m:t>
                    </m:r>
                  </m:e>
                  <m:sub>
                    <m:r>
                      <w:rPr>
                        <w:rFonts w:ascii="Cambria Math" w:cs="Cambria Math" w:eastAsia="Cambria Math" w:hAnsi="Cambria Math"/>
                      </w:rPr>
                      <m:t xml:space="preserve">i</m:t>
                    </m:r>
                  </m:sub>
                </m:sSub>
              </m:e>
            </m:d>
          </m:num>
          <m:den>
            <m:r>
              <w:rPr>
                <w:rFonts w:ascii="Cambria Math" w:cs="Cambria Math" w:eastAsia="Cambria Math" w:hAnsi="Cambria Math"/>
              </w:rPr>
              <m:t xml:space="preserve">n</m:t>
            </m:r>
          </m:den>
        </m:f>
      </m:oMath>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t xml:space="preserve">Where </w:t>
      </w:r>
      <w:r w:rsidDel="00000000" w:rsidR="00000000" w:rsidRPr="00000000">
        <w:rPr>
          <w:i w:val="1"/>
          <w:rtl w:val="0"/>
        </w:rPr>
        <w:t xml:space="preserve">n</w:t>
      </w:r>
      <w:r w:rsidDel="00000000" w:rsidR="00000000" w:rsidRPr="00000000">
        <w:rPr>
          <w:rtl w:val="0"/>
        </w:rPr>
        <w:t xml:space="preserve"> is the total number of detected vulnerabilities, </w:t>
      </w:r>
      <w:r w:rsidDel="00000000" w:rsidR="00000000" w:rsidRPr="00000000">
        <w:rPr>
          <w:i w:val="1"/>
          <w:rtl w:val="0"/>
        </w:rPr>
        <w:t xml:space="preserve">CVSS</w:t>
      </w:r>
      <w:r w:rsidDel="00000000" w:rsidR="00000000" w:rsidRPr="00000000">
        <w:rPr>
          <w:rtl w:val="0"/>
        </w:rPr>
        <w:t xml:space="preserve"> is a function that </w:t>
      </w:r>
      <w:sdt>
        <w:sdtPr>
          <w:tag w:val="goog_rdk_96"/>
        </w:sdtPr>
        <w:sdtContent>
          <w:ins w:author="Konstantinos P. Panousis" w:id="67" w:date="2025-06-11T17:40:04Z">
            <w:r w:rsidDel="00000000" w:rsidR="00000000" w:rsidRPr="00000000">
              <w:rPr>
                <w:rtl w:val="0"/>
              </w:rPr>
              <w:t xml:space="preserve">identifies</w:t>
            </w:r>
          </w:ins>
        </w:sdtContent>
      </w:sdt>
      <w:sdt>
        <w:sdtPr>
          <w:tag w:val="goog_rdk_97"/>
        </w:sdtPr>
        <w:sdtContent>
          <w:del w:author="Konstantinos P. Panousis" w:id="67" w:date="2025-06-11T17:40:04Z">
            <w:r w:rsidDel="00000000" w:rsidR="00000000" w:rsidRPr="00000000">
              <w:rPr>
                <w:rtl w:val="0"/>
              </w:rPr>
              <w:delText xml:space="preserve">identify</w:delText>
            </w:r>
          </w:del>
        </w:sdtContent>
      </w:sdt>
      <w:r w:rsidDel="00000000" w:rsidR="00000000" w:rsidRPr="00000000">
        <w:rPr>
          <w:rtl w:val="0"/>
        </w:rPr>
        <w:t xml:space="preserve"> and </w:t>
      </w:r>
      <w:sdt>
        <w:sdtPr>
          <w:tag w:val="goog_rdk_98"/>
        </w:sdtPr>
        <w:sdtContent>
          <w:ins w:author="Konstantinos P. Panousis" w:id="68" w:date="2025-06-11T17:40:05Z">
            <w:r w:rsidDel="00000000" w:rsidR="00000000" w:rsidRPr="00000000">
              <w:rPr>
                <w:rtl w:val="0"/>
              </w:rPr>
              <w:t xml:space="preserve">returns</w:t>
            </w:r>
          </w:ins>
        </w:sdtContent>
      </w:sdt>
      <w:sdt>
        <w:sdtPr>
          <w:tag w:val="goog_rdk_99"/>
        </w:sdtPr>
        <w:sdtContent>
          <w:del w:author="Konstantinos P. Panousis" w:id="68" w:date="2025-06-11T17:40:05Z">
            <w:r w:rsidDel="00000000" w:rsidR="00000000" w:rsidRPr="00000000">
              <w:rPr>
                <w:rtl w:val="0"/>
              </w:rPr>
              <w:delText xml:space="preserve">return</w:delText>
            </w:r>
          </w:del>
        </w:sdtContent>
      </w:sdt>
      <w:r w:rsidDel="00000000" w:rsidR="00000000" w:rsidRPr="00000000">
        <w:rPr>
          <w:rtl w:val="0"/>
        </w:rPr>
        <w:t xml:space="preserve"> the CVSS rate of the specific vulnerability </w:t>
      </w:r>
      <w:r w:rsidDel="00000000" w:rsidR="00000000" w:rsidRPr="00000000">
        <w:rPr>
          <w:i w:val="1"/>
          <w:rtl w:val="0"/>
        </w:rPr>
        <w:t xml:space="preserve">i</w:t>
      </w:r>
      <w:r w:rsidDel="00000000" w:rsidR="00000000" w:rsidRPr="00000000">
        <w:rPr>
          <w:rtl w:val="0"/>
        </w:rPr>
        <w:t xml:space="preserve"> included in the OpenVas report, and </w:t>
      </w:r>
      <w:r w:rsidDel="00000000" w:rsidR="00000000" w:rsidRPr="00000000">
        <w:rPr>
          <w:i w:val="1"/>
          <w:rtl w:val="0"/>
        </w:rPr>
        <w:t xml:space="preserve">t</w:t>
      </w:r>
      <w:r w:rsidDel="00000000" w:rsidR="00000000" w:rsidRPr="00000000">
        <w:rPr>
          <w:rtl w:val="0"/>
        </w:rPr>
        <w:t xml:space="preserve"> is the time when the rate has been calculated (</w:t>
      </w:r>
      <w:r w:rsidDel="00000000" w:rsidR="00000000" w:rsidRPr="00000000">
        <w:rPr>
          <w:i w:val="1"/>
          <w:rtl w:val="0"/>
        </w:rPr>
        <w:t xml:space="preserve">t=0</w:t>
      </w:r>
      <w:r w:rsidDel="00000000" w:rsidR="00000000" w:rsidRPr="00000000">
        <w:rPr>
          <w:rtl w:val="0"/>
        </w:rPr>
        <w:t xml:space="preserve"> is the pre-training value). Furthermore, </w:t>
      </w:r>
      <w:r w:rsidDel="00000000" w:rsidR="00000000" w:rsidRPr="00000000">
        <w:rPr>
          <w:i w:val="1"/>
          <w:rtl w:val="0"/>
        </w:rPr>
        <w:t xml:space="preserve">severity</w:t>
      </w:r>
      <w:r w:rsidDel="00000000" w:rsidR="00000000" w:rsidRPr="00000000">
        <w:rPr>
          <w:rtl w:val="0"/>
        </w:rPr>
        <w:t xml:space="preserve"> is a weight introduced to give more importance to vulnerabilities whose severity rate has been considered </w:t>
      </w:r>
      <w:r w:rsidDel="00000000" w:rsidR="00000000" w:rsidRPr="00000000">
        <w:rPr>
          <w:i w:val="1"/>
          <w:rtl w:val="0"/>
        </w:rPr>
        <w:t xml:space="preserve">High</w:t>
      </w:r>
      <w:r w:rsidDel="00000000" w:rsidR="00000000" w:rsidRPr="00000000">
        <w:rPr>
          <w:rtl w:val="0"/>
        </w:rPr>
        <w:t xml:space="preserve"> (</w:t>
      </w:r>
      <w:r w:rsidDel="00000000" w:rsidR="00000000" w:rsidRPr="00000000">
        <w:rPr>
          <w:i w:val="1"/>
          <w:rtl w:val="0"/>
        </w:rPr>
        <w:t xml:space="preserve">severity=1</w:t>
      </w:r>
      <w:r w:rsidDel="00000000" w:rsidR="00000000" w:rsidRPr="00000000">
        <w:rPr>
          <w:rtl w:val="0"/>
        </w:rPr>
        <w:t xml:space="preserve">), other than </w:t>
      </w:r>
      <w:r w:rsidDel="00000000" w:rsidR="00000000" w:rsidRPr="00000000">
        <w:rPr>
          <w:i w:val="1"/>
          <w:rtl w:val="0"/>
        </w:rPr>
        <w:t xml:space="preserve">medium</w:t>
      </w:r>
      <w:r w:rsidDel="00000000" w:rsidR="00000000" w:rsidRPr="00000000">
        <w:rPr>
          <w:rtl w:val="0"/>
        </w:rPr>
        <w:t xml:space="preserve"> (</w:t>
      </w:r>
      <w:r w:rsidDel="00000000" w:rsidR="00000000" w:rsidRPr="00000000">
        <w:rPr>
          <w:i w:val="1"/>
          <w:rtl w:val="0"/>
        </w:rPr>
        <w:t xml:space="preserve">severity=0.7</w:t>
      </w:r>
      <w:r w:rsidDel="00000000" w:rsidR="00000000" w:rsidRPr="00000000">
        <w:rPr>
          <w:rtl w:val="0"/>
        </w:rPr>
        <w:t xml:space="preserve">) or </w:t>
      </w:r>
      <w:r w:rsidDel="00000000" w:rsidR="00000000" w:rsidRPr="00000000">
        <w:rPr>
          <w:i w:val="1"/>
          <w:rtl w:val="0"/>
        </w:rPr>
        <w:t xml:space="preserve">low</w:t>
      </w:r>
      <w:r w:rsidDel="00000000" w:rsidR="00000000" w:rsidRPr="00000000">
        <w:rPr>
          <w:rtl w:val="0"/>
        </w:rPr>
        <w:t xml:space="preserve"> (</w:t>
      </w:r>
      <w:r w:rsidDel="00000000" w:rsidR="00000000" w:rsidRPr="00000000">
        <w:rPr>
          <w:i w:val="1"/>
          <w:rtl w:val="0"/>
        </w:rPr>
        <w:t xml:space="preserve">severity=0.5</w:t>
      </w:r>
      <w:r w:rsidDel="00000000" w:rsidR="00000000" w:rsidRPr="00000000">
        <w:rPr>
          <w:rtl w:val="0"/>
        </w:rPr>
        <w:t xml:space="preserve">).</w:t>
      </w:r>
    </w:p>
    <w:p w:rsidR="00000000" w:rsidDel="00000000" w:rsidP="00000000" w:rsidRDefault="00000000" w:rsidRPr="00000000" w14:paraId="00000111">
      <w:pPr>
        <w:jc w:val="both"/>
        <w:rPr/>
      </w:pPr>
      <w:r w:rsidDel="00000000" w:rsidR="00000000" w:rsidRPr="00000000">
        <w:rPr>
          <w:rtl w:val="0"/>
        </w:rPr>
        <w:t xml:space="preserve">Data about risk level are then saved into a specific Risk Data database, that will be exploited also by Task 5.1 for post-training risk evaluation. The tool will also provide input to the Cyber System Multi-layer Monitor, that will use the provided data for CSLA continuous monitoring, and the data will be used in the population of the CRSA models. Figure 5 depicts the flow of data among the mentioned tools.</w:t>
      </w:r>
    </w:p>
    <w:p w:rsidR="00000000" w:rsidDel="00000000" w:rsidP="00000000" w:rsidRDefault="00000000" w:rsidRPr="00000000" w14:paraId="00000112">
      <w:pPr>
        <w:jc w:val="both"/>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3670300</wp:posOffset>
                </wp:positionV>
                <wp:extent cx="635" cy="12700"/>
                <wp:effectExtent b="0" l="0" r="0" t="0"/>
                <wp:wrapNone/>
                <wp:docPr id="2068667643" name=""/>
                <a:graphic>
                  <a:graphicData uri="http://schemas.microsoft.com/office/word/2010/wordprocessingShape">
                    <wps:wsp>
                      <wps:cNvSpPr/>
                      <wps:cNvPr id="97" name="Shape 97"/>
                      <wps:spPr>
                        <a:xfrm>
                          <a:off x="2710433" y="3779683"/>
                          <a:ext cx="527113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5: Risk evaluation data flow.</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3670300</wp:posOffset>
                </wp:positionV>
                <wp:extent cx="635" cy="12700"/>
                <wp:effectExtent b="0" l="0" r="0" t="0"/>
                <wp:wrapNone/>
                <wp:docPr id="2068667643"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279400</wp:posOffset>
                </wp:positionV>
                <wp:extent cx="5271715" cy="3395208"/>
                <wp:effectExtent b="0" l="0" r="0" t="0"/>
                <wp:wrapNone/>
                <wp:docPr id="2068667635" name=""/>
                <a:graphic>
                  <a:graphicData uri="http://schemas.microsoft.com/office/word/2010/wordprocessingGroup">
                    <wpg:wgp>
                      <wpg:cNvGrpSpPr/>
                      <wpg:grpSpPr>
                        <a:xfrm>
                          <a:off x="2710125" y="2077625"/>
                          <a:ext cx="5271715" cy="3395208"/>
                          <a:chOff x="2710125" y="2077625"/>
                          <a:chExt cx="5271750" cy="3406350"/>
                        </a:xfrm>
                      </wpg:grpSpPr>
                      <wpg:grpSp>
                        <wpg:cNvGrpSpPr/>
                        <wpg:grpSpPr>
                          <a:xfrm>
                            <a:off x="2710143" y="2082396"/>
                            <a:ext cx="5271715" cy="3395208"/>
                            <a:chOff x="0" y="0"/>
                            <a:chExt cx="5271715" cy="3395208"/>
                          </a:xfrm>
                        </wpg:grpSpPr>
                        <wps:wsp>
                          <wps:cNvSpPr/>
                          <wps:cNvPr id="5" name="Shape 5"/>
                          <wps:spPr>
                            <a:xfrm>
                              <a:off x="0" y="0"/>
                              <a:ext cx="5271700" cy="339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271715" cy="3395208"/>
                              <a:chOff x="0" y="91440"/>
                              <a:chExt cx="5271715" cy="3395208"/>
                            </a:xfrm>
                          </wpg:grpSpPr>
                          <wps:wsp>
                            <wps:cNvSpPr/>
                            <wps:cNvPr id="19" name="Shape 19"/>
                            <wps:spPr>
                              <a:xfrm>
                                <a:off x="0" y="1204623"/>
                                <a:ext cx="1610139" cy="791155"/>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Cyber System Real Time Risk Evaluator</w:t>
                                  </w:r>
                                </w:p>
                              </w:txbxContent>
                            </wps:txbx>
                            <wps:bodyPr anchorCtr="0" anchor="ctr" bIns="45700" lIns="91425" spcFirstLastPara="1" rIns="91425" wrap="square" tIns="45700">
                              <a:noAutofit/>
                            </wps:bodyPr>
                          </wps:wsp>
                          <wps:wsp>
                            <wps:cNvSpPr/>
                            <wps:cNvPr id="20" name="Shape 20"/>
                            <wps:spPr>
                              <a:xfrm>
                                <a:off x="3661576" y="190831"/>
                                <a:ext cx="1610139" cy="791155"/>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Cyber System Multi-layer Monitor</w:t>
                                  </w:r>
                                </w:p>
                              </w:txbxContent>
                            </wps:txbx>
                            <wps:bodyPr anchorCtr="0" anchor="ctr" bIns="45700" lIns="91425" spcFirstLastPara="1" rIns="91425" wrap="square" tIns="45700">
                              <a:noAutofit/>
                            </wps:bodyPr>
                          </wps:wsp>
                          <wps:wsp>
                            <wps:cNvSpPr/>
                            <wps:cNvPr id="21" name="Shape 21"/>
                            <wps:spPr>
                              <a:xfrm>
                                <a:off x="3661576" y="1208598"/>
                                <a:ext cx="1610139" cy="791155"/>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Visualization</w:t>
                                  </w:r>
                                </w:p>
                              </w:txbxContent>
                            </wps:txbx>
                            <wps:bodyPr anchorCtr="0" anchor="ctr" bIns="45700" lIns="91425" spcFirstLastPara="1" rIns="91425" wrap="square" tIns="45700">
                              <a:noAutofit/>
                            </wps:bodyPr>
                          </wps:wsp>
                          <wps:wsp>
                            <wps:cNvSpPr/>
                            <wps:cNvPr id="22" name="Shape 22"/>
                            <wps:spPr>
                              <a:xfrm>
                                <a:off x="3852407" y="2222390"/>
                                <a:ext cx="1224501" cy="1264258"/>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CRSA models</w:t>
                                  </w:r>
                                </w:p>
                              </w:txbxContent>
                            </wps:txbx>
                            <wps:bodyPr anchorCtr="0" anchor="ctr" bIns="45700" lIns="91425" spcFirstLastPara="1" rIns="91425" wrap="square" tIns="45700">
                              <a:noAutofit/>
                            </wps:bodyPr>
                          </wps:wsp>
                          <wps:wsp>
                            <wps:cNvCnPr/>
                            <wps:spPr>
                              <a:xfrm flipH="1" rot="10800000">
                                <a:off x="1610139" y="600323"/>
                                <a:ext cx="2051851" cy="1009815"/>
                              </a:xfrm>
                              <a:prstGeom prst="bentConnector3">
                                <a:avLst>
                                  <a:gd fmla="val 25970" name="adj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0139" y="1610139"/>
                                <a:ext cx="2051851" cy="0"/>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0139" y="1610139"/>
                                <a:ext cx="2242268" cy="1343936"/>
                              </a:xfrm>
                              <a:prstGeom prst="bentConnector3">
                                <a:avLst>
                                  <a:gd fmla="val 23401" name="adj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6" name="Shape 26"/>
                            <wps:spPr>
                              <a:xfrm>
                                <a:off x="2174682" y="1884459"/>
                                <a:ext cx="1446530" cy="1009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List of vulnerabilities with:</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description</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impact</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solution</w:t>
                                  </w:r>
                                </w:p>
                              </w:txbxContent>
                            </wps:txbx>
                            <wps:bodyPr anchorCtr="0" anchor="t" bIns="45700" lIns="91425" spcFirstLastPara="1" rIns="91425" wrap="square" tIns="45700">
                              <a:noAutofit/>
                            </wps:bodyPr>
                          </wps:wsp>
                          <wps:wsp>
                            <wps:cNvSpPr/>
                            <wps:cNvPr id="27" name="Shape 27"/>
                            <wps:spPr>
                              <a:xfrm>
                                <a:off x="2194560" y="1077402"/>
                                <a:ext cx="1367155" cy="4489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List of vulnerabilities</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RiskRate</w:t>
                                  </w:r>
                                </w:p>
                              </w:txbxContent>
                            </wps:txbx>
                            <wps:bodyPr anchorCtr="0" anchor="t" bIns="45700" lIns="91425" spcFirstLastPara="1" rIns="91425" wrap="square" tIns="45700">
                              <a:noAutofit/>
                            </wps:bodyPr>
                          </wps:wsp>
                          <wps:wsp>
                            <wps:cNvSpPr/>
                            <wps:cNvPr id="28" name="Shape 28"/>
                            <wps:spPr>
                              <a:xfrm>
                                <a:off x="2194563" y="91440"/>
                                <a:ext cx="1367155" cy="4489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List of vulnerabilities</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RiskRate</w:t>
                                  </w:r>
                                </w:p>
                              </w:txbxContent>
                            </wps:txbx>
                            <wps:bodyPr anchorCtr="0" anchor="t" bIns="45700" lIns="91425" spcFirstLastPara="1" rIns="91425" wrap="square" tIns="45700">
                              <a:noAutofit/>
                            </wps:bodyPr>
                          </wps:wsp>
                        </wpg:grpSp>
                        <wps:wsp>
                          <wps:cNvSpPr/>
                          <wps:cNvPr id="29" name="Shape 29"/>
                          <wps:spPr>
                            <a:xfrm>
                              <a:off x="234537" y="2468519"/>
                              <a:ext cx="1224366" cy="616588"/>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Risk Data</w:t>
                                </w:r>
                              </w:p>
                            </w:txbxContent>
                          </wps:txbx>
                          <wps:bodyPr anchorCtr="0" anchor="ctr" bIns="45700" lIns="91425" spcFirstLastPara="1" rIns="91425" wrap="square" tIns="45700">
                            <a:noAutofit/>
                          </wps:bodyPr>
                        </wps:wsp>
                        <wps:wsp>
                          <wps:cNvCnPr/>
                          <wps:spPr>
                            <a:xfrm rot="10800000">
                              <a:off x="836286" y="1874576"/>
                              <a:ext cx="10341" cy="593581"/>
                            </a:xfrm>
                            <a:prstGeom prst="straightConnector1">
                              <a:avLst/>
                            </a:prstGeom>
                            <a:noFill/>
                            <a:ln cap="flat" cmpd="sng" w="28575">
                              <a:solidFill>
                                <a:schemeClr val="dk1"/>
                              </a:solidFill>
                              <a:prstDash val="solid"/>
                              <a:miter lim="800000"/>
                              <a:headEnd len="med" w="med" type="triangl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279400</wp:posOffset>
                </wp:positionV>
                <wp:extent cx="5271715" cy="3395208"/>
                <wp:effectExtent b="0" l="0" r="0" t="0"/>
                <wp:wrapNone/>
                <wp:docPr id="206866763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5271715" cy="3395208"/>
                        </a:xfrm>
                        <a:prstGeom prst="rect"/>
                        <a:ln/>
                      </pic:spPr>
                    </pic:pic>
                  </a:graphicData>
                </a:graphic>
              </wp:anchor>
            </w:drawing>
          </mc:Fallback>
        </mc:AlternateContent>
      </w:r>
    </w:p>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pStyle w:val="Heading2"/>
        <w:numPr>
          <w:ilvl w:val="2"/>
          <w:numId w:val="1"/>
        </w:numPr>
        <w:ind w:left="1080" w:hanging="720"/>
        <w:rPr/>
      </w:pPr>
      <w:bookmarkStart w:colFirst="0" w:colLast="0" w:name="_heading=h.goy6fjsrxdej" w:id="16"/>
      <w:bookmarkEnd w:id="16"/>
      <w:r w:rsidDel="00000000" w:rsidR="00000000" w:rsidRPr="00000000">
        <w:rPr>
          <w:rtl w:val="0"/>
        </w:rPr>
        <w:t xml:space="preserve">Task 1.2: Training needs analysis </w:t>
      </w:r>
    </w:p>
    <w:p w:rsidR="00000000" w:rsidDel="00000000" w:rsidP="00000000" w:rsidRDefault="00000000" w:rsidRPr="00000000" w14:paraId="00000120">
      <w:pPr>
        <w:jc w:val="both"/>
        <w:rPr/>
      </w:pPr>
      <w:r w:rsidDel="00000000" w:rsidR="00000000" w:rsidRPr="00000000">
        <w:rPr>
          <w:rtl w:val="0"/>
        </w:rPr>
        <w:t xml:space="preserve">The </w:t>
      </w:r>
      <w:r w:rsidDel="00000000" w:rsidR="00000000" w:rsidRPr="00000000">
        <w:rPr>
          <w:i w:val="1"/>
          <w:rtl w:val="0"/>
        </w:rPr>
        <w:t xml:space="preserve">Training Needs Analysis </w:t>
      </w:r>
      <w:r w:rsidDel="00000000" w:rsidR="00000000" w:rsidRPr="00000000">
        <w:rPr>
          <w:rtl w:val="0"/>
        </w:rPr>
        <w:t xml:space="preserve">procedure is aimed at providing all the needed data used to complete the CRSA models and populate the CRST with the actual information about the training programmes. This work will be better detailed in WP3, but it is also important for the sake of the adaptation process since it will provide the baseline and the ground over which any adaptation actions will be based on.</w:t>
      </w:r>
    </w:p>
    <w:p w:rsidR="00000000" w:rsidDel="00000000" w:rsidP="00000000" w:rsidRDefault="00000000" w:rsidRPr="00000000" w14:paraId="00000121">
      <w:pPr>
        <w:jc w:val="both"/>
        <w:rPr/>
      </w:pPr>
      <w:r w:rsidDel="00000000" w:rsidR="00000000" w:rsidRPr="00000000">
        <w:rPr>
          <w:rtl w:val="0"/>
        </w:rPr>
        <w:t xml:space="preserve">In fact, the learning process can be seen as an iterative cycle where the trainers define the programs, apply them, collect feedback and then revise the programs with respect to trainees results and comments. More in </w:t>
      </w:r>
      <w:sdt>
        <w:sdtPr>
          <w:tag w:val="goog_rdk_100"/>
        </w:sdtPr>
        <w:sdtContent>
          <w:ins w:author="Konstantinos P. Panousis" w:id="69" w:date="2025-06-11T17:40:58Z">
            <w:r w:rsidDel="00000000" w:rsidR="00000000" w:rsidRPr="00000000">
              <w:rPr>
                <w:rtl w:val="0"/>
              </w:rPr>
              <w:t xml:space="preserve">detail</w:t>
            </w:r>
          </w:ins>
        </w:sdtContent>
      </w:sdt>
      <w:sdt>
        <w:sdtPr>
          <w:tag w:val="goog_rdk_101"/>
        </w:sdtPr>
        <w:sdtContent>
          <w:del w:author="Konstantinos P. Panousis" w:id="69" w:date="2025-06-11T17:40:58Z">
            <w:r w:rsidDel="00000000" w:rsidR="00000000" w:rsidRPr="00000000">
              <w:rPr>
                <w:rtl w:val="0"/>
              </w:rPr>
              <w:delText xml:space="preserve">details</w:delText>
            </w:r>
          </w:del>
        </w:sdtContent>
      </w:sdt>
      <w:r w:rsidDel="00000000" w:rsidR="00000000" w:rsidRPr="00000000">
        <w:rPr>
          <w:rtl w:val="0"/>
        </w:rPr>
        <w:t xml:space="preserve">, the learning cycle can follow the so-called “Kolb’s Four Stage of Learning” [6]. Kolb proposed that a learner moves through a cycle of actions which leads to observations and reflections on the training activity. These reflections are then absorbed and linked with previous knowledge and translated into abstract concepts or theories, which result in new actions to adjust to the training programme that can be tested and explored. The author identifies the following four experiential learning stages:</w:t>
      </w:r>
    </w:p>
    <w:p w:rsidR="00000000" w:rsidDel="00000000" w:rsidP="00000000" w:rsidRDefault="00000000" w:rsidRPr="00000000" w14:paraId="000001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Concrete Experience: This stage of the learning cycle emphasizes personal involvement with people in everyday situations. The trainees can be faced with real-world problems to test their reaction and develop their skills.</w:t>
      </w:r>
    </w:p>
    <w:p w:rsidR="00000000" w:rsidDel="00000000" w:rsidP="00000000" w:rsidRDefault="00000000" w:rsidRPr="00000000" w14:paraId="000001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Reflective Observation: In this stage of the learning cycle, people understand ideas and situations from different points of view. The gained experiences are examined through different perspectives, the results are processed, their significance is understood, and conclusions are drawn.  </w:t>
      </w:r>
    </w:p>
    <w:p w:rsidR="00000000" w:rsidDel="00000000" w:rsidP="00000000" w:rsidRDefault="00000000" w:rsidRPr="00000000" w14:paraId="000001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Abstract Conceptualization: takes the reflective process a step further by focusing on channelling those observations into a set game plan or theoretical approach. The experiences gained in the previous stage are grouped, linked to scientific data and/or theoretic approaches, general principles are drawn, and action guidelines are formed.</w:t>
      </w:r>
    </w:p>
    <w:p w:rsidR="00000000" w:rsidDel="00000000" w:rsidP="00000000" w:rsidRDefault="00000000" w:rsidRPr="00000000" w14:paraId="000001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Active Experimentation: this stage deals with the process of testing existing ideas by creating new experiences. For instance, in the abstract stage, a trainee might develop theories based off of observations learned in the reflective stage, and in the active stage, the leader takes the time to then test their theories.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1"/>
        <w:jc w:val="both"/>
        <w:rPr/>
      </w:pPr>
      <w:r w:rsidDel="00000000" w:rsidR="00000000" w:rsidRPr="00000000">
        <w:rPr/>
        <w:drawing>
          <wp:inline distB="0" distT="0" distL="0" distR="0">
            <wp:extent cx="6169537" cy="1968004"/>
            <wp:effectExtent b="0" l="0" r="0" t="0"/>
            <wp:docPr id="2068667656"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6169537" cy="1968004"/>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o6jnmcsqn6m" w:id="17"/>
      <w:bookmarkEnd w:id="17"/>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6: Kolb's cycle stages of learning.</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t xml:space="preserve">In this iterative cycle (see Figure 6), the trainee’s evaluation has to be continuous, systematic, methodical, pedagogical, and multi-factor in terms of what has been taught, learned, and is capable of doing. Thus, an effective training procedure must be able to prepare an effective training programme that could foster the abstract conceptualization and experimentation of trainees. The programme should be also designed to adapt to each trainee’s capabilities and results, and continually contribute to their improvement.</w:t>
      </w:r>
    </w:p>
    <w:p w:rsidR="00000000" w:rsidDel="00000000" w:rsidP="00000000" w:rsidRDefault="00000000" w:rsidRPr="00000000" w14:paraId="0000012B">
      <w:pPr>
        <w:jc w:val="both"/>
        <w:rPr/>
      </w:pPr>
      <w:r w:rsidDel="00000000" w:rsidR="00000000" w:rsidRPr="00000000">
        <w:rPr>
          <w:rtl w:val="0"/>
        </w:rPr>
        <w:t xml:space="preserve">The training needs of the Organization need to be evaluated, collected, examined and categorized in order to be included in CRST models and used </w:t>
      </w:r>
      <w:sdt>
        <w:sdtPr>
          <w:tag w:val="goog_rdk_102"/>
        </w:sdtPr>
        <w:sdtContent>
          <w:ins w:author="Konstantinos P. Panousis" w:id="70" w:date="2025-06-11T17:41:57Z">
            <w:r w:rsidDel="00000000" w:rsidR="00000000" w:rsidRPr="00000000">
              <w:rPr>
                <w:rtl w:val="0"/>
              </w:rPr>
              <w:t xml:space="preserve">as the basis</w:t>
            </w:r>
          </w:ins>
        </w:sdtContent>
      </w:sdt>
      <w:sdt>
        <w:sdtPr>
          <w:tag w:val="goog_rdk_103"/>
        </w:sdtPr>
        <w:sdtContent>
          <w:del w:author="Konstantinos P. Panousis" w:id="70" w:date="2025-06-11T17:41:57Z">
            <w:r w:rsidDel="00000000" w:rsidR="00000000" w:rsidRPr="00000000">
              <w:rPr>
                <w:rtl w:val="0"/>
              </w:rPr>
              <w:delText xml:space="preserve">as basis</w:delText>
            </w:r>
          </w:del>
        </w:sdtContent>
      </w:sdt>
      <w:r w:rsidDel="00000000" w:rsidR="00000000" w:rsidRPr="00000000">
        <w:rPr>
          <w:rtl w:val="0"/>
        </w:rPr>
        <w:t xml:space="preserve"> for the training programmes definition. Furthermore, the specific training activities identified in the analysis should be linked to the cybersecurity-specific concepts identified by the </w:t>
      </w:r>
      <w:r w:rsidDel="00000000" w:rsidR="00000000" w:rsidRPr="00000000">
        <w:rPr>
          <w:i w:val="1"/>
          <w:rtl w:val="0"/>
        </w:rPr>
        <w:t xml:space="preserve">Threat Assessor</w:t>
      </w:r>
      <w:r w:rsidDel="00000000" w:rsidR="00000000" w:rsidRPr="00000000">
        <w:rPr>
          <w:rtl w:val="0"/>
        </w:rPr>
        <w:t xml:space="preserve"> procedure. This step </w:t>
      </w:r>
      <w:sdt>
        <w:sdtPr>
          <w:tag w:val="goog_rdk_104"/>
        </w:sdtPr>
        <w:sdtContent>
          <w:ins w:author="Konstantinos P. Panousis" w:id="71" w:date="2025-06-11T17:42:03Z">
            <w:r w:rsidDel="00000000" w:rsidR="00000000" w:rsidRPr="00000000">
              <w:rPr>
                <w:rtl w:val="0"/>
              </w:rPr>
              <w:t xml:space="preserve">will link</w:t>
            </w:r>
          </w:ins>
        </w:sdtContent>
      </w:sdt>
      <w:sdt>
        <w:sdtPr>
          <w:tag w:val="goog_rdk_105"/>
        </w:sdtPr>
        <w:sdtContent>
          <w:del w:author="Konstantinos P. Panousis" w:id="71" w:date="2025-06-11T17:42:03Z">
            <w:r w:rsidDel="00000000" w:rsidR="00000000" w:rsidRPr="00000000">
              <w:rPr>
                <w:rtl w:val="0"/>
              </w:rPr>
              <w:delText xml:space="preserve">will allow to link</w:delText>
            </w:r>
          </w:del>
        </w:sdtContent>
      </w:sdt>
      <w:r w:rsidDel="00000000" w:rsidR="00000000" w:rsidRPr="00000000">
        <w:rPr>
          <w:rtl w:val="0"/>
        </w:rPr>
        <w:t xml:space="preserve"> specific training activities to specific issues or weaknesses identified in the system, and will allow a monitoring of the system effectiveness based on the continuous assessment of the cybersecurity posture of the Organization.</w:t>
      </w:r>
    </w:p>
    <w:p w:rsidR="00000000" w:rsidDel="00000000" w:rsidP="00000000" w:rsidRDefault="00000000" w:rsidRPr="00000000" w14:paraId="0000012C">
      <w:pPr>
        <w:jc w:val="both"/>
        <w:rPr/>
      </w:pPr>
      <w:r w:rsidDel="00000000" w:rsidR="00000000" w:rsidRPr="00000000">
        <w:rPr>
          <w:rtl w:val="0"/>
        </w:rPr>
        <w:t xml:space="preserve">This task has been instanced in the model population procedure described in WP3 deliverables.</w:t>
      </w:r>
    </w:p>
    <w:p w:rsidR="00000000" w:rsidDel="00000000" w:rsidP="00000000" w:rsidRDefault="00000000" w:rsidRPr="00000000" w14:paraId="0000012D">
      <w:pPr>
        <w:pStyle w:val="Heading1"/>
        <w:numPr>
          <w:ilvl w:val="1"/>
          <w:numId w:val="7"/>
        </w:numPr>
        <w:ind w:left="750" w:hanging="390"/>
        <w:rPr/>
      </w:pPr>
      <w:bookmarkStart w:colFirst="0" w:colLast="0" w:name="_heading=h.770ht9axizix" w:id="18"/>
      <w:bookmarkEnd w:id="18"/>
      <w:r w:rsidDel="00000000" w:rsidR="00000000" w:rsidRPr="00000000">
        <w:rPr>
          <w:rtl w:val="0"/>
        </w:rPr>
        <w:t xml:space="preserve">Phase 2: Models Population</w:t>
      </w:r>
    </w:p>
    <w:p w:rsidR="00000000" w:rsidDel="00000000" w:rsidP="00000000" w:rsidRDefault="00000000" w:rsidRPr="00000000" w14:paraId="0000012E">
      <w:pPr>
        <w:jc w:val="both"/>
        <w:rPr/>
      </w:pPr>
      <w:r w:rsidDel="00000000" w:rsidR="00000000" w:rsidRPr="00000000">
        <w:rPr>
          <w:rtl w:val="0"/>
        </w:rPr>
        <w:t xml:space="preserve">The work in WP3 is also focused on the definition of the structure of CRSA and CRST models, in turn defining the cybersecurity assets and concepts related to the organization, and describing the details of the proposed training programmes. A strict link between the two is expected, to index training activity to specific vulnerabilities (e.g., DDOS attack) or assets (e.g., firewall or email clients).</w:t>
      </w:r>
    </w:p>
    <w:p w:rsidR="00000000" w:rsidDel="00000000" w:rsidP="00000000" w:rsidRDefault="00000000" w:rsidRPr="00000000" w14:paraId="0000012F">
      <w:pPr>
        <w:jc w:val="both"/>
        <w:rPr/>
      </w:pPr>
      <w:r w:rsidDel="00000000" w:rsidR="00000000" w:rsidRPr="00000000">
        <w:rPr>
          <w:rtl w:val="0"/>
        </w:rPr>
        <w:t xml:space="preserve">The preparatory work in Task 1.1 and Task 1.2, described in Phase 1, is intended to support the work in the following tasks, providing them with specific data about the pilot’s cybersecurity landscape and training requirements.</w:t>
      </w:r>
    </w:p>
    <w:p w:rsidR="00000000" w:rsidDel="00000000" w:rsidP="00000000" w:rsidRDefault="00000000" w:rsidRPr="00000000" w14:paraId="00000130">
      <w:pPr>
        <w:pStyle w:val="Heading2"/>
        <w:numPr>
          <w:ilvl w:val="2"/>
          <w:numId w:val="2"/>
        </w:numPr>
        <w:ind w:left="1080" w:hanging="720"/>
        <w:rPr/>
      </w:pPr>
      <w:bookmarkStart w:colFirst="0" w:colLast="0" w:name="_heading=h.9srfjep7vi0e" w:id="19"/>
      <w:bookmarkEnd w:id="19"/>
      <w:r w:rsidDel="00000000" w:rsidR="00000000" w:rsidRPr="00000000">
        <w:rPr>
          <w:rtl w:val="0"/>
        </w:rPr>
        <w:t xml:space="preserve">Task 2.1: CRSA Models population (procedure)</w:t>
      </w:r>
    </w:p>
    <w:p w:rsidR="00000000" w:rsidDel="00000000" w:rsidP="00000000" w:rsidRDefault="00000000" w:rsidRPr="00000000" w14:paraId="00000131">
      <w:pPr>
        <w:jc w:val="both"/>
        <w:rPr/>
      </w:pPr>
      <w:r w:rsidDel="00000000" w:rsidR="00000000" w:rsidRPr="00000000">
        <w:rPr>
          <w:rtl w:val="0"/>
        </w:rPr>
        <w:t xml:space="preserve">This task is related to the population of CRSA models. In particular, CRSA models are organized in four submodels, each describing a particular aspect of the pilot’s cybersecurity landscape and better explained in WP3 deliverables. Namely, each submodel (depicted in Figure 7) it is of interest for the following aspects:</w:t>
      </w:r>
    </w:p>
    <w:p w:rsidR="00000000" w:rsidDel="00000000" w:rsidP="00000000" w:rsidRDefault="00000000" w:rsidRPr="00000000" w14:paraId="000001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Cyber System Submodels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data relative to the assets of the Organizations interested at the cybersecurity level. These assets could be workstations, personal laptops, routers, servers, or specific software used by employees. The identification of such assets will be done exploiting information collected in Task 3.1, but also by specific interview and analysis on site.</w:t>
      </w:r>
    </w:p>
    <w:p w:rsidR="00000000" w:rsidDel="00000000" w:rsidP="00000000" w:rsidRDefault="00000000" w:rsidRPr="00000000" w14:paraId="000001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Cybersecurity Assurance Submodel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submodel includes data related to the assurance level of the company, investigating </w:t>
      </w:r>
      <w:sdt>
        <w:sdtPr>
          <w:tag w:val="goog_rdk_106"/>
        </w:sdtPr>
        <w:sdtContent>
          <w:ins w:author="Konstantinos P. Panousis" w:id="72" w:date="2025-06-11T17:43:0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aspects</w:t>
            </w:r>
          </w:ins>
        </w:sdtContent>
      </w:sdt>
      <w:sdt>
        <w:sdtPr>
          <w:tag w:val="goog_rdk_107"/>
        </w:sdtPr>
        <w:sdtContent>
          <w:del w:author="Konstantinos P. Panousis" w:id="72" w:date="2025-06-11T17:43:0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aspect</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08"/>
        </w:sdtPr>
        <w:sdtContent>
          <w:ins w:author="Konstantinos P. Panousis" w:id="73" w:date="2025-06-11T17:43:0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relative</w:t>
            </w:r>
          </w:ins>
        </w:sdtContent>
      </w:sdt>
      <w:sdt>
        <w:sdtPr>
          <w:tag w:val="goog_rdk_109"/>
        </w:sdtPr>
        <w:sdtContent>
          <w:del w:author="Konstantinos P. Panousis" w:id="73" w:date="2025-06-11T17:43:0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relatives</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certification and maintaining of a predefined cybersecurity Service Level Agreements, and indicating aspects to be monitored to preserve the requested security level.</w:t>
      </w:r>
    </w:p>
    <w:p w:rsidR="00000000" w:rsidDel="00000000" w:rsidP="00000000" w:rsidRDefault="00000000" w:rsidRPr="00000000" w14:paraId="000001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Assessment Submodel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contains data related to the risks detected in Task 3.1 and their current value. This submodel is of paramount importance in the continuous monitoring of the overall risk level before, during, and after the training activities.</w:t>
      </w:r>
    </w:p>
    <w:p w:rsidR="00000000" w:rsidDel="00000000" w:rsidP="00000000" w:rsidRDefault="00000000" w:rsidRPr="00000000" w14:paraId="000001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Threats and Incidents Submodels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submodels </w:t>
      </w:r>
      <w:sdt>
        <w:sdtPr>
          <w:tag w:val="goog_rdk_110"/>
        </w:sdtPr>
        <w:sdtContent>
          <w:ins w:author="Konstantinos P. Panousis" w:id="74" w:date="2025-06-11T17:43:14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w:t>
            </w:r>
          </w:ins>
        </w:sdtContent>
      </w:sdt>
      <w:sdt>
        <w:sdtPr>
          <w:tag w:val="goog_rdk_111"/>
        </w:sdtPr>
        <w:sdtContent>
          <w:del w:author="Konstantinos P. Panousis" w:id="74" w:date="2025-06-11T17:43:14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keeps</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track of specific cybersecurity threats, vulnerabilities and, if available, incidents. Threats and vulnerabilities can be referred in training activities definition in </w:t>
      </w:r>
      <w:sdt>
        <w:sdtPr>
          <w:tag w:val="goog_rdk_112"/>
        </w:sdtPr>
        <w:sdtContent>
          <w:ins w:author="Konstantinos P. Panousis" w:id="75" w:date="2025-06-11T17:43:2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order</w:t>
            </w:r>
          </w:ins>
        </w:sdtContent>
      </w:sdt>
      <w:sdt>
        <w:sdtPr>
          <w:tag w:val="goog_rdk_113"/>
        </w:sdtPr>
        <w:sdtContent>
          <w:del w:author="Konstantinos P. Panousis" w:id="75" w:date="2025-06-11T17:43:2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other</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categorize them, while the incidents tracking can be of interest in providing hints on improving in the cybersecurity management reducing the number and severity of detected incidents.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jc w:val="center"/>
        <w:rPr/>
      </w:pPr>
      <w:r w:rsidDel="00000000" w:rsidR="00000000" w:rsidRPr="00000000">
        <w:rPr/>
        <w:drawing>
          <wp:inline distB="0" distT="0" distL="0" distR="0">
            <wp:extent cx="4727450" cy="906095"/>
            <wp:effectExtent b="0" l="0" r="0" t="0"/>
            <wp:docPr id="206866765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727450" cy="90609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6yigy6n145vh" w:id="20"/>
      <w:bookmarkEnd w:id="20"/>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7: CRSA Submodels.</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t xml:space="preserve">At each iteration of the Evaluation and Adaptation checklist the value in the submodels can be updated with the new data coming from Task 3.1 and 3.2. The submodels themselves include a timestamping mechanism that allows trainers to follow and examine the trend in the cybersecurity landscape during the training activities.</w:t>
      </w:r>
    </w:p>
    <w:p w:rsidR="00000000" w:rsidDel="00000000" w:rsidP="00000000" w:rsidRDefault="00000000" w:rsidRPr="00000000" w14:paraId="0000013B">
      <w:pPr>
        <w:pStyle w:val="Heading2"/>
        <w:numPr>
          <w:ilvl w:val="2"/>
          <w:numId w:val="2"/>
        </w:numPr>
        <w:ind w:left="1080" w:hanging="720"/>
        <w:rPr/>
      </w:pPr>
      <w:bookmarkStart w:colFirst="0" w:colLast="0" w:name="_heading=h.wdwt70xi6b5o" w:id="21"/>
      <w:bookmarkEnd w:id="21"/>
      <w:r w:rsidDel="00000000" w:rsidR="00000000" w:rsidRPr="00000000">
        <w:rPr>
          <w:rtl w:val="0"/>
        </w:rPr>
        <w:t xml:space="preserve">Task 2.2: CRST Models population (procedure)</w:t>
      </w:r>
    </w:p>
    <w:p w:rsidR="00000000" w:rsidDel="00000000" w:rsidP="00000000" w:rsidRDefault="00000000" w:rsidRPr="00000000" w14:paraId="0000013C">
      <w:pPr>
        <w:jc w:val="both"/>
        <w:rPr/>
      </w:pPr>
      <w:r w:rsidDel="00000000" w:rsidR="00000000" w:rsidRPr="00000000">
        <w:rPr>
          <w:rtl w:val="0"/>
        </w:rPr>
        <w:t xml:space="preserve">The procedure described in Task 2.2 is the specular of Task 2.1 described above but related to the training activities specification and linked to the CRST Programme Generator module (Figure 8).</w:t>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center"/>
        <w:rPr/>
      </w:pPr>
      <w:r w:rsidDel="00000000" w:rsidR="00000000" w:rsidRPr="00000000">
        <w:rPr/>
        <w:drawing>
          <wp:inline distB="0" distT="0" distL="0" distR="0">
            <wp:extent cx="3381375" cy="211336"/>
            <wp:effectExtent b="0" l="0" r="0" t="0"/>
            <wp:docPr id="2068667658"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381375" cy="211336"/>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l2tinsbj56bf" w:id="22"/>
      <w:bookmarkEnd w:id="2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8: CRST Programme Generator module.</w:t>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t xml:space="preserve">The definition of the training activities, and the consequent population of CRST models, is important and linked to the monitoring process since it categorizes the activities with respect to the cybersecurity aspects listed in the CRSA models.</w:t>
      </w:r>
    </w:p>
    <w:p w:rsidR="00000000" w:rsidDel="00000000" w:rsidP="00000000" w:rsidRDefault="00000000" w:rsidRPr="00000000" w14:paraId="00000142">
      <w:pPr>
        <w:jc w:val="both"/>
        <w:rPr/>
      </w:pPr>
      <w:r w:rsidDel="00000000" w:rsidR="00000000" w:rsidRPr="00000000">
        <w:rPr>
          <w:rtl w:val="0"/>
        </w:rPr>
        <w:t xml:space="preserve">In fact, the goals of training activities are mainly referred to the defence against specific threats that are described in the CRSA models. At the same time, the positive (resp. negative) modification in specific risk values can be related to the effectiveness (resp. </w:t>
      </w:r>
      <w:sdt>
        <w:sdtPr>
          <w:tag w:val="goog_rdk_114"/>
        </w:sdtPr>
        <w:sdtContent>
          <w:ins w:author="Konstantinos P. Panousis" w:id="76" w:date="2025-06-11T17:43:59Z">
            <w:r w:rsidDel="00000000" w:rsidR="00000000" w:rsidRPr="00000000">
              <w:rPr>
                <w:rtl w:val="0"/>
              </w:rPr>
              <w:t xml:space="preserve">ineffectiveness</w:t>
            </w:r>
          </w:ins>
        </w:sdtContent>
      </w:sdt>
      <w:sdt>
        <w:sdtPr>
          <w:tag w:val="goog_rdk_115"/>
        </w:sdtPr>
        <w:sdtContent>
          <w:del w:author="Konstantinos P. Panousis" w:id="76" w:date="2025-06-11T17:43:59Z">
            <w:r w:rsidDel="00000000" w:rsidR="00000000" w:rsidRPr="00000000">
              <w:rPr>
                <w:rtl w:val="0"/>
              </w:rPr>
              <w:delText xml:space="preserve">ineffectivess</w:delText>
            </w:r>
          </w:del>
        </w:sdtContent>
      </w:sdt>
      <w:r w:rsidDel="00000000" w:rsidR="00000000" w:rsidRPr="00000000">
        <w:rPr>
          <w:rtl w:val="0"/>
        </w:rPr>
        <w:t xml:space="preserve">) of the linked training activities.</w:t>
      </w:r>
    </w:p>
    <w:p w:rsidR="00000000" w:rsidDel="00000000" w:rsidP="00000000" w:rsidRDefault="00000000" w:rsidRPr="00000000" w14:paraId="00000143">
      <w:pPr>
        <w:jc w:val="both"/>
        <w:rPr/>
      </w:pPr>
      <w:r w:rsidDel="00000000" w:rsidR="00000000" w:rsidRPr="00000000">
        <w:rPr>
          <w:rtl w:val="0"/>
        </w:rPr>
        <w:t xml:space="preserve">The role of trainers in this phase is of paramount importance since they have to indicate which specific training activities the programme should include with respect to the cybersecurity landscape of the Organisation. In fact, trainers can supply a training programme that is strictly related to Organization’s needs, described in the analysis of Task 3.1 and interview with pilot’s cybersecurity managers, organized  on concrete objectives (i.e. active threats or vulnerability), as well as on general cybersecurity concepts. Furthermore, </w:t>
      </w:r>
      <w:sdt>
        <w:sdtPr>
          <w:tag w:val="goog_rdk_116"/>
        </w:sdtPr>
        <w:sdtContent>
          <w:ins w:author="Konstantinos P. Panousis" w:id="77" w:date="2025-06-11T17:44:24Z">
            <w:r w:rsidDel="00000000" w:rsidR="00000000" w:rsidRPr="00000000">
              <w:rPr>
                <w:rtl w:val="0"/>
              </w:rPr>
              <w:t xml:space="preserve">they</w:t>
            </w:r>
          </w:ins>
        </w:sdtContent>
      </w:sdt>
      <w:sdt>
        <w:sdtPr>
          <w:tag w:val="goog_rdk_117"/>
        </w:sdtPr>
        <w:sdtContent>
          <w:del w:author="Konstantinos P. Panousis" w:id="77" w:date="2025-06-11T17:44:24Z">
            <w:r w:rsidDel="00000000" w:rsidR="00000000" w:rsidRPr="00000000">
              <w:rPr>
                <w:rtl w:val="0"/>
              </w:rPr>
              <w:delText xml:space="preserve">the</w:delText>
            </w:r>
          </w:del>
        </w:sdtContent>
      </w:sdt>
      <w:r w:rsidDel="00000000" w:rsidR="00000000" w:rsidRPr="00000000">
        <w:rPr>
          <w:rtl w:val="0"/>
        </w:rPr>
        <w:t xml:space="preserve"> lay the basis of the monitoring and evaluation approach linking activities to the respective risk factors.</w:t>
      </w:r>
    </w:p>
    <w:p w:rsidR="00000000" w:rsidDel="00000000" w:rsidP="00000000" w:rsidRDefault="00000000" w:rsidRPr="00000000" w14:paraId="00000144">
      <w:pPr>
        <w:jc w:val="both"/>
        <w:rPr/>
      </w:pPr>
      <w:r w:rsidDel="00000000" w:rsidR="00000000" w:rsidRPr="00000000">
        <w:rPr>
          <w:rtl w:val="0"/>
        </w:rPr>
        <w:t xml:space="preserve">The procedure described in this task will be further explained in WP3 deliverables. It is important to note that the training activities can be performed exploiting asynchronous methodologies, such as administering to the trainees </w:t>
      </w:r>
      <w:r w:rsidDel="00000000" w:rsidR="00000000" w:rsidRPr="00000000">
        <w:rPr>
          <w:i w:val="1"/>
          <w:rtl w:val="0"/>
        </w:rPr>
        <w:t xml:space="preserve">ad-hoc</w:t>
      </w:r>
      <w:r w:rsidDel="00000000" w:rsidR="00000000" w:rsidRPr="00000000">
        <w:rPr>
          <w:rtl w:val="0"/>
        </w:rPr>
        <w:t xml:space="preserve"> questionnaires, or exploiting the facilities provided by the internal AERAS cyber range. The two modalities, or a mix of the two, will be configured in the CRST and interpreted and enacted by the CRST programme Generator Module, part of the cyber range engine.</w:t>
      </w:r>
    </w:p>
    <w:p w:rsidR="00000000" w:rsidDel="00000000" w:rsidP="00000000" w:rsidRDefault="00000000" w:rsidRPr="00000000" w14:paraId="00000145">
      <w:pPr>
        <w:pStyle w:val="Heading1"/>
        <w:numPr>
          <w:ilvl w:val="1"/>
          <w:numId w:val="7"/>
        </w:numPr>
        <w:ind w:left="750" w:hanging="390"/>
        <w:rPr/>
      </w:pPr>
      <w:bookmarkStart w:colFirst="0" w:colLast="0" w:name="_heading=h.w9pd6hg9qdgx" w:id="23"/>
      <w:bookmarkEnd w:id="23"/>
      <w:r w:rsidDel="00000000" w:rsidR="00000000" w:rsidRPr="00000000">
        <w:rPr>
          <w:rtl w:val="0"/>
        </w:rPr>
        <w:t xml:space="preserve">Phase 3: Training</w:t>
      </w:r>
    </w:p>
    <w:p w:rsidR="00000000" w:rsidDel="00000000" w:rsidP="00000000" w:rsidRDefault="00000000" w:rsidRPr="00000000" w14:paraId="00000146">
      <w:pPr>
        <w:jc w:val="both"/>
        <w:rPr/>
      </w:pPr>
      <w:r w:rsidDel="00000000" w:rsidR="00000000" w:rsidRPr="00000000">
        <w:rPr>
          <w:rtl w:val="0"/>
        </w:rPr>
        <w:t xml:space="preserve">The training phase is composed </w:t>
      </w:r>
      <w:sdt>
        <w:sdtPr>
          <w:tag w:val="goog_rdk_118"/>
        </w:sdtPr>
        <w:sdtContent>
          <w:ins w:author="Konstantinos P. Panousis" w:id="78" w:date="2025-06-11T17:44:41Z">
            <w:r w:rsidDel="00000000" w:rsidR="00000000" w:rsidRPr="00000000">
              <w:rPr>
                <w:rtl w:val="0"/>
              </w:rPr>
              <w:t xml:space="preserve">of a</w:t>
            </w:r>
          </w:ins>
        </w:sdtContent>
      </w:sdt>
      <w:sdt>
        <w:sdtPr>
          <w:tag w:val="goog_rdk_119"/>
        </w:sdtPr>
        <w:sdtContent>
          <w:del w:author="Konstantinos P. Panousis" w:id="78" w:date="2025-06-11T17:44:41Z">
            <w:r w:rsidDel="00000000" w:rsidR="00000000" w:rsidRPr="00000000">
              <w:rPr>
                <w:rtl w:val="0"/>
              </w:rPr>
              <w:delText xml:space="preserve">by a</w:delText>
            </w:r>
          </w:del>
        </w:sdtContent>
      </w:sdt>
      <w:r w:rsidDel="00000000" w:rsidR="00000000" w:rsidRPr="00000000">
        <w:rPr>
          <w:rtl w:val="0"/>
        </w:rPr>
        <w:t xml:space="preserve"> single task (Real-time Assessment of Trainee performances) and is dedicated to the execution of the training activities and on the tracking of trainee results. This phase will rely on the facilities provided by the cyber range infrastructure, and on its ability to track the actions of students.</w:t>
      </w:r>
    </w:p>
    <w:p w:rsidR="00000000" w:rsidDel="00000000" w:rsidP="00000000" w:rsidRDefault="00000000" w:rsidRPr="00000000" w14:paraId="00000147">
      <w:pPr>
        <w:pStyle w:val="Heading2"/>
        <w:numPr>
          <w:ilvl w:val="2"/>
          <w:numId w:val="3"/>
        </w:numPr>
        <w:ind w:left="1080" w:hanging="720"/>
        <w:rPr/>
      </w:pPr>
      <w:bookmarkStart w:colFirst="0" w:colLast="0" w:name="_heading=h.izsi8isqwhe4" w:id="24"/>
      <w:bookmarkEnd w:id="24"/>
      <w:r w:rsidDel="00000000" w:rsidR="00000000" w:rsidRPr="00000000">
        <w:rPr>
          <w:rtl w:val="0"/>
        </w:rPr>
        <w:t xml:space="preserve">Task 3.1: Real-time assessment of trainee performances (tool)</w:t>
      </w:r>
    </w:p>
    <w:p w:rsidR="00000000" w:rsidDel="00000000" w:rsidP="00000000" w:rsidRDefault="00000000" w:rsidRPr="00000000" w14:paraId="00000148">
      <w:pPr>
        <w:jc w:val="both"/>
        <w:rPr/>
      </w:pPr>
      <w:r w:rsidDel="00000000" w:rsidR="00000000" w:rsidRPr="00000000">
        <w:rPr>
          <w:rtl w:val="0"/>
        </w:rPr>
        <w:t xml:space="preserve">This task is mainly performed by the Performance Evaluator and Progression Engine tools of the AERAS stack (Figure 9).</w:t>
      </w:r>
    </w:p>
    <w:p w:rsidR="00000000" w:rsidDel="00000000" w:rsidP="00000000" w:rsidRDefault="00000000" w:rsidRPr="00000000" w14:paraId="00000149">
      <w:pPr>
        <w:keepNext w:val="1"/>
        <w:jc w:val="center"/>
        <w:rPr/>
      </w:pPr>
      <w:r w:rsidDel="00000000" w:rsidR="00000000" w:rsidRPr="00000000">
        <w:rPr/>
        <w:drawing>
          <wp:inline distB="0" distT="0" distL="0" distR="0">
            <wp:extent cx="4629772" cy="876153"/>
            <wp:effectExtent b="0" l="0" r="0" t="0"/>
            <wp:docPr descr="Immagine che contiene testo, schermata, Carattere&#10;&#10;Descrizione generata automaticamente" id="2068667657" name="image10.png"/>
            <a:graphic>
              <a:graphicData uri="http://schemas.openxmlformats.org/drawingml/2006/picture">
                <pic:pic>
                  <pic:nvPicPr>
                    <pic:cNvPr descr="Immagine che contiene testo, schermata, Carattere&#10;&#10;Descrizione generata automaticamente" id="0" name="image10.png"/>
                    <pic:cNvPicPr preferRelativeResize="0"/>
                  </pic:nvPicPr>
                  <pic:blipFill>
                    <a:blip r:embed="rId17"/>
                    <a:srcRect b="0" l="0" r="0" t="0"/>
                    <a:stretch>
                      <a:fillRect/>
                    </a:stretch>
                  </pic:blipFill>
                  <pic:spPr>
                    <a:xfrm>
                      <a:off x="0" y="0"/>
                      <a:ext cx="4629772" cy="876153"/>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obylpoq3z5a" w:id="25"/>
      <w:bookmarkEnd w:id="2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9: Performance Evaluator and Progression Engine.</w:t>
      </w:r>
    </w:p>
    <w:p w:rsidR="00000000" w:rsidDel="00000000" w:rsidP="00000000" w:rsidRDefault="00000000" w:rsidRPr="00000000" w14:paraId="0000014B">
      <w:pPr>
        <w:jc w:val="both"/>
        <w:rPr/>
      </w:pPr>
      <w:r w:rsidDel="00000000" w:rsidR="00000000" w:rsidRPr="00000000">
        <w:rPr>
          <w:rtl w:val="0"/>
        </w:rPr>
        <w:t xml:space="preserve">The Progression Engine, implemented following a Finite State Machine (FSM) architecture, is included in the Cyber range infrastructure and manage</w:t>
      </w:r>
      <w:sdt>
        <w:sdtPr>
          <w:tag w:val="goog_rdk_120"/>
        </w:sdtPr>
        <w:sdtContent>
          <w:ins w:author="Konstantinos P. Panousis" w:id="79" w:date="2025-06-11T17:44:56Z">
            <w:r w:rsidDel="00000000" w:rsidR="00000000" w:rsidRPr="00000000">
              <w:rPr>
                <w:rtl w:val="0"/>
              </w:rPr>
              <w:t xml:space="preserve">s</w:t>
            </w:r>
          </w:ins>
        </w:sdtContent>
      </w:sdt>
      <w:r w:rsidDel="00000000" w:rsidR="00000000" w:rsidRPr="00000000">
        <w:rPr>
          <w:rtl w:val="0"/>
        </w:rPr>
        <w:t xml:space="preserve"> the administering of </w:t>
      </w:r>
      <w:sdt>
        <w:sdtPr>
          <w:tag w:val="goog_rdk_121"/>
        </w:sdtPr>
        <w:sdtContent>
          <w:ins w:author="Konstantinos P. Panousis" w:id="80" w:date="2025-06-11T17:45:02Z">
            <w:r w:rsidDel="00000000" w:rsidR="00000000" w:rsidRPr="00000000">
              <w:rPr>
                <w:rtl w:val="0"/>
              </w:rPr>
              <w:t xml:space="preserve">tests</w:t>
            </w:r>
          </w:ins>
        </w:sdtContent>
      </w:sdt>
      <w:sdt>
        <w:sdtPr>
          <w:tag w:val="goog_rdk_122"/>
        </w:sdtPr>
        <w:sdtContent>
          <w:del w:author="Konstantinos P. Panousis" w:id="80" w:date="2025-06-11T17:45:02Z">
            <w:r w:rsidDel="00000000" w:rsidR="00000000" w:rsidRPr="00000000">
              <w:rPr>
                <w:rtl w:val="0"/>
              </w:rPr>
              <w:delText xml:space="preserve">test</w:delText>
            </w:r>
          </w:del>
        </w:sdtContent>
      </w:sdt>
      <w:r w:rsidDel="00000000" w:rsidR="00000000" w:rsidRPr="00000000">
        <w:rPr>
          <w:rtl w:val="0"/>
        </w:rPr>
        <w:t xml:space="preserve"> and exercises during the execution of training activities. In fact, each programme, together with the support training material, are equipped with a set of activities (questionnaires and/or practical exercises on virtual environments) to be administered to the trainees. These activities are managed using an FSM approach by the Progression Engine.</w:t>
      </w:r>
    </w:p>
    <w:p w:rsidR="00000000" w:rsidDel="00000000" w:rsidP="00000000" w:rsidRDefault="00000000" w:rsidRPr="00000000" w14:paraId="0000014C">
      <w:pPr>
        <w:jc w:val="both"/>
        <w:rPr/>
      </w:pPr>
      <w:r w:rsidDel="00000000" w:rsidR="00000000" w:rsidRPr="00000000">
        <w:rPr>
          <w:rtl w:val="0"/>
        </w:rPr>
        <w:t xml:space="preserve">The Progression Engine, during its execution, </w:t>
      </w:r>
      <w:sdt>
        <w:sdtPr>
          <w:tag w:val="goog_rdk_123"/>
        </w:sdtPr>
        <w:sdtContent>
          <w:ins w:author="Konstantinos P. Panousis" w:id="81" w:date="2025-06-11T17:45:18Z">
            <w:r w:rsidDel="00000000" w:rsidR="00000000" w:rsidRPr="00000000">
              <w:rPr>
                <w:rtl w:val="0"/>
              </w:rPr>
              <w:t xml:space="preserve">retrieves</w:t>
            </w:r>
          </w:ins>
        </w:sdtContent>
      </w:sdt>
      <w:sdt>
        <w:sdtPr>
          <w:tag w:val="goog_rdk_124"/>
        </w:sdtPr>
        <w:sdtContent>
          <w:del w:author="Konstantinos P. Panousis" w:id="81" w:date="2025-06-11T17:45:18Z">
            <w:r w:rsidDel="00000000" w:rsidR="00000000" w:rsidRPr="00000000">
              <w:rPr>
                <w:rtl w:val="0"/>
              </w:rPr>
              <w:delText xml:space="preserve">retrieve</w:delText>
            </w:r>
          </w:del>
        </w:sdtContent>
      </w:sdt>
      <w:r w:rsidDel="00000000" w:rsidR="00000000" w:rsidRPr="00000000">
        <w:rPr>
          <w:rtl w:val="0"/>
        </w:rPr>
        <w:t xml:space="preserve"> its inputs from the CRST Models and from the Cyber Range tools that manage the administering of the exercise to trainees. Then, the data are saved in a specific Training Results database to be accessed by the Performance Evaluator and all the tools that need to exploit trainees’ performance data (see Figure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4394200</wp:posOffset>
                </wp:positionV>
                <wp:extent cx="5280660" cy="175895"/>
                <wp:effectExtent b="0" l="0" r="0" t="0"/>
                <wp:wrapTopAndBottom distB="0" distT="0"/>
                <wp:docPr id="2068667642" name=""/>
                <a:graphic>
                  <a:graphicData uri="http://schemas.microsoft.com/office/word/2010/wordprocessingShape">
                    <wps:wsp>
                      <wps:cNvSpPr/>
                      <wps:cNvPr id="96" name="Shape 96"/>
                      <wps:spPr>
                        <a:xfrm>
                          <a:off x="2710433" y="3696815"/>
                          <a:ext cx="5271135" cy="16637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10: Progression Engine expected communication flows.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4394200</wp:posOffset>
                </wp:positionV>
                <wp:extent cx="5280660" cy="175895"/>
                <wp:effectExtent b="0" l="0" r="0" t="0"/>
                <wp:wrapTopAndBottom distB="0" distT="0"/>
                <wp:docPr id="2068667642"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5280660" cy="175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977900</wp:posOffset>
                </wp:positionV>
                <wp:extent cx="3879986" cy="3290956"/>
                <wp:effectExtent b="0" l="0" r="0" t="0"/>
                <wp:wrapTopAndBottom distB="0" distT="0"/>
                <wp:docPr id="2068667640" name=""/>
                <a:graphic>
                  <a:graphicData uri="http://schemas.microsoft.com/office/word/2010/wordprocessingGroup">
                    <wpg:wgp>
                      <wpg:cNvGrpSpPr/>
                      <wpg:grpSpPr>
                        <a:xfrm>
                          <a:off x="3406000" y="2128150"/>
                          <a:ext cx="3879986" cy="3290956"/>
                          <a:chOff x="3406000" y="2128150"/>
                          <a:chExt cx="3886350" cy="3303700"/>
                        </a:xfrm>
                      </wpg:grpSpPr>
                      <wpg:grpSp>
                        <wpg:cNvGrpSpPr/>
                        <wpg:grpSpPr>
                          <a:xfrm>
                            <a:off x="3406007" y="2134522"/>
                            <a:ext cx="3879986" cy="3290956"/>
                            <a:chOff x="0" y="0"/>
                            <a:chExt cx="3879986" cy="3290956"/>
                          </a:xfrm>
                        </wpg:grpSpPr>
                        <wps:wsp>
                          <wps:cNvSpPr/>
                          <wps:cNvPr id="5" name="Shape 5"/>
                          <wps:spPr>
                            <a:xfrm>
                              <a:off x="0" y="0"/>
                              <a:ext cx="3879975" cy="329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1514723" y="1113182"/>
                              <a:ext cx="1054710" cy="699649"/>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Performance Evaluator</w:t>
                                </w:r>
                              </w:p>
                            </w:txbxContent>
                          </wps:txbx>
                          <wps:bodyPr anchorCtr="0" anchor="ctr" bIns="45700" lIns="91425" spcFirstLastPara="1" rIns="91425" wrap="square" tIns="45700">
                            <a:noAutofit/>
                          </wps:bodyPr>
                        </wps:wsp>
                        <wps:wsp>
                          <wps:cNvSpPr/>
                          <wps:cNvPr id="86" name="Shape 86"/>
                          <wps:spPr>
                            <a:xfrm>
                              <a:off x="2655736" y="2373464"/>
                              <a:ext cx="1224250" cy="917492"/>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CRST models</w:t>
                                </w:r>
                              </w:p>
                            </w:txbxContent>
                          </wps:txbx>
                          <wps:bodyPr anchorCtr="0" anchor="ctr" bIns="45700" lIns="91425" spcFirstLastPara="1" rIns="91425" wrap="square" tIns="45700">
                            <a:noAutofit/>
                          </wps:bodyPr>
                        </wps:wsp>
                        <wps:wsp>
                          <wps:cNvSpPr/>
                          <wps:cNvPr id="87" name="Shape 87"/>
                          <wps:spPr>
                            <a:xfrm>
                              <a:off x="950181" y="2007704"/>
                              <a:ext cx="1445895" cy="684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Training Activity ID</w:t>
                                </w:r>
                                <w:r w:rsidDel="00000000" w:rsidR="00000000" w:rsidRPr="00000000">
                                  <w:rPr>
                                    <w:rFonts w:ascii="Calibri" w:cs="Calibri" w:eastAsia="Calibri" w:hAnsi="Calibri"/>
                                    <w:b w:val="0"/>
                                    <w:i w:val="1"/>
                                    <w:smallCaps w:val="0"/>
                                    <w:strike w:val="0"/>
                                    <w:color w:val="000000"/>
                                    <w:sz w:val="20"/>
                                    <w:vertAlign w:val="baseline"/>
                                  </w:rPr>
                                  <w:br w:type="textWrapping"/>
                                </w:r>
                                <w:r w:rsidDel="00000000" w:rsidR="00000000" w:rsidRPr="00000000">
                                  <w:rPr>
                                    <w:rFonts w:ascii="Calibri" w:cs="Calibri" w:eastAsia="Calibri" w:hAnsi="Calibri"/>
                                    <w:b w:val="0"/>
                                    <w:i w:val="1"/>
                                    <w:smallCaps w:val="0"/>
                                    <w:strike w:val="0"/>
                                    <w:color w:val="000000"/>
                                    <w:sz w:val="20"/>
                                    <w:vertAlign w:val="baseline"/>
                                  </w:rPr>
                                  <w:t xml:space="preserve">Training Programme ID</w:t>
                                </w:r>
                                <w:r w:rsidDel="00000000" w:rsidR="00000000" w:rsidRPr="00000000">
                                  <w:rPr>
                                    <w:rFonts w:ascii="Calibri" w:cs="Calibri" w:eastAsia="Calibri" w:hAnsi="Calibri"/>
                                    <w:b w:val="0"/>
                                    <w:i w:val="1"/>
                                    <w:smallCaps w:val="0"/>
                                    <w:strike w:val="0"/>
                                    <w:color w:val="000000"/>
                                    <w:sz w:val="20"/>
                                    <w:vertAlign w:val="baseline"/>
                                  </w:rPr>
                                  <w:br w:type="textWrapping"/>
                                </w:r>
                                <w:r w:rsidDel="00000000" w:rsidR="00000000" w:rsidRPr="00000000">
                                  <w:rPr>
                                    <w:rFonts w:ascii="Calibri" w:cs="Calibri" w:eastAsia="Calibri" w:hAnsi="Calibri"/>
                                    <w:b w:val="0"/>
                                    <w:i w:val="1"/>
                                    <w:smallCaps w:val="0"/>
                                    <w:strike w:val="0"/>
                                    <w:color w:val="000000"/>
                                    <w:sz w:val="20"/>
                                    <w:vertAlign w:val="baseline"/>
                                  </w:rPr>
                                  <w:t xml:space="preserve">Training-specific data</w:t>
                                </w:r>
                              </w:p>
                            </w:txbxContent>
                          </wps:txbx>
                          <wps:bodyPr anchorCtr="0" anchor="t" bIns="45700" lIns="91425" spcFirstLastPara="1" rIns="91425" wrap="square" tIns="45700">
                            <a:noAutofit/>
                          </wps:bodyPr>
                        </wps:wsp>
                        <wps:wsp>
                          <wps:cNvCnPr/>
                          <wps:spPr>
                            <a:xfrm rot="10800000">
                              <a:off x="530253" y="1811241"/>
                              <a:ext cx="2094230" cy="1028700"/>
                            </a:xfrm>
                            <a:prstGeom prst="bentConnector3">
                              <a:avLst>
                                <a:gd fmla="val 100120" name="adj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1610139" y="0"/>
                              <a:ext cx="866754" cy="709807"/>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Training Results DB</w:t>
                                </w:r>
                              </w:p>
                            </w:txbxContent>
                          </wps:txbx>
                          <wps:bodyPr anchorCtr="0" anchor="ctr" bIns="45700" lIns="91425" spcFirstLastPara="1" rIns="91425" wrap="square" tIns="45700">
                            <a:noAutofit/>
                          </wps:bodyPr>
                        </wps:wsp>
                        <wps:wsp>
                          <wps:cNvCnPr/>
                          <wps:spPr>
                            <a:xfrm flipH="1" rot="10800000">
                              <a:off x="551787" y="709157"/>
                              <a:ext cx="1488404" cy="401251"/>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91" name="Shape 91"/>
                          <wps:spPr>
                            <a:xfrm>
                              <a:off x="0" y="1113182"/>
                              <a:ext cx="1054710" cy="699649"/>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Progression Engine</w:t>
                                </w:r>
                              </w:p>
                            </w:txbxContent>
                          </wps:txbx>
                          <wps:bodyPr anchorCtr="0" anchor="ctr" bIns="45700" lIns="91425" spcFirstLastPara="1" rIns="91425" wrap="square" tIns="45700">
                            <a:noAutofit/>
                          </wps:bodyPr>
                        </wps:wsp>
                        <wps:wsp>
                          <wps:cNvSpPr/>
                          <wps:cNvPr id="92" name="Shape 92"/>
                          <wps:spPr>
                            <a:xfrm>
                              <a:off x="0" y="0"/>
                              <a:ext cx="1054710" cy="699649"/>
                            </a:xfrm>
                            <a:prstGeom prst="roundRect">
                              <a:avLst>
                                <a:gd fmla="val 16667" name="adj"/>
                              </a:avLst>
                            </a:prstGeom>
                            <a:gradFill>
                              <a:gsLst>
                                <a:gs pos="0">
                                  <a:srgbClr val="6E6E6E"/>
                                </a:gs>
                                <a:gs pos="48000">
                                  <a:srgbClr val="A7A7A7"/>
                                </a:gs>
                                <a:gs pos="100000">
                                  <a:srgbClr val="C9C9C9"/>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Cyber Range Tools</w:t>
                                </w:r>
                              </w:p>
                            </w:txbxContent>
                          </wps:txbx>
                          <wps:bodyPr anchorCtr="0" anchor="ctr" bIns="45700" lIns="91425" spcFirstLastPara="1" rIns="91425" wrap="square" tIns="45700">
                            <a:noAutofit/>
                          </wps:bodyPr>
                        </wps:wsp>
                        <wps:wsp>
                          <wps:cNvCnPr/>
                          <wps:spPr>
                            <a:xfrm>
                              <a:off x="530253" y="711641"/>
                              <a:ext cx="0" cy="421567"/>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041000" y="711641"/>
                              <a:ext cx="0" cy="419662"/>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977900</wp:posOffset>
                </wp:positionV>
                <wp:extent cx="3879986" cy="3290956"/>
                <wp:effectExtent b="0" l="0" r="0" t="0"/>
                <wp:wrapTopAndBottom distB="0" distT="0"/>
                <wp:docPr id="2068667640"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3879986" cy="3290956"/>
                        </a:xfrm>
                        <a:prstGeom prst="rect"/>
                        <a:ln/>
                      </pic:spPr>
                    </pic:pic>
                  </a:graphicData>
                </a:graphic>
              </wp:anchor>
            </w:drawing>
          </mc:Fallback>
        </mc:AlternateContent>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pStyle w:val="Heading1"/>
        <w:numPr>
          <w:ilvl w:val="1"/>
          <w:numId w:val="7"/>
        </w:numPr>
        <w:ind w:left="750" w:hanging="390"/>
        <w:rPr/>
      </w:pPr>
      <w:bookmarkStart w:colFirst="0" w:colLast="0" w:name="_heading=h.ag4hwv6lcxb0" w:id="26"/>
      <w:bookmarkEnd w:id="26"/>
      <w:r w:rsidDel="00000000" w:rsidR="00000000" w:rsidRPr="00000000">
        <w:rPr>
          <w:rtl w:val="0"/>
        </w:rPr>
        <w:t xml:space="preserve">Phase 4: Post-Training</w:t>
      </w:r>
    </w:p>
    <w:p w:rsidR="00000000" w:rsidDel="00000000" w:rsidP="00000000" w:rsidRDefault="00000000" w:rsidRPr="00000000" w14:paraId="0000014F">
      <w:pPr>
        <w:jc w:val="both"/>
        <w:rPr/>
      </w:pPr>
      <w:r w:rsidDel="00000000" w:rsidR="00000000" w:rsidRPr="00000000">
        <w:rPr>
          <w:rtl w:val="0"/>
        </w:rPr>
        <w:t xml:space="preserve">In this phase, the data collected during the execution of the training activities are aggregate</w:t>
      </w:r>
      <w:sdt>
        <w:sdtPr>
          <w:tag w:val="goog_rdk_125"/>
        </w:sdtPr>
        <w:sdtContent>
          <w:ins w:author="Konstantinos P. Panousis" w:id="82" w:date="2025-06-11T17:45:35Z">
            <w:r w:rsidDel="00000000" w:rsidR="00000000" w:rsidRPr="00000000">
              <w:rPr>
                <w:rtl w:val="0"/>
              </w:rPr>
              <w:t xml:space="preserve">d</w:t>
            </w:r>
          </w:ins>
        </w:sdtContent>
      </w:sdt>
      <w:r w:rsidDel="00000000" w:rsidR="00000000" w:rsidRPr="00000000">
        <w:rPr>
          <w:rtl w:val="0"/>
        </w:rPr>
        <w:t xml:space="preserve"> and supplied to the other tools and procedures that need them to verify </w:t>
      </w:r>
      <w:sdt>
        <w:sdtPr>
          <w:tag w:val="goog_rdk_126"/>
        </w:sdtPr>
        <w:sdtContent>
          <w:ins w:author="Konstantinos P. Panousis" w:id="83" w:date="2025-06-11T17:45:40Z">
            <w:r w:rsidDel="00000000" w:rsidR="00000000" w:rsidRPr="00000000">
              <w:rPr>
                <w:rtl w:val="0"/>
              </w:rPr>
              <w:t xml:space="preserve">the </w:t>
            </w:r>
          </w:ins>
        </w:sdtContent>
      </w:sdt>
      <w:r w:rsidDel="00000000" w:rsidR="00000000" w:rsidRPr="00000000">
        <w:rPr>
          <w:rtl w:val="0"/>
        </w:rPr>
        <w:t xml:space="preserve">trainees</w:t>
      </w:r>
      <w:sdt>
        <w:sdtPr>
          <w:tag w:val="goog_rdk_127"/>
        </w:sdtPr>
        <w:sdtContent>
          <w:ins w:author="Konstantinos P. Panousis" w:id="84" w:date="2025-06-11T17:45:44Z">
            <w:r w:rsidDel="00000000" w:rsidR="00000000" w:rsidRPr="00000000">
              <w:rPr>
                <w:rtl w:val="0"/>
              </w:rPr>
              <w:t xml:space="preserve">’</w:t>
            </w:r>
          </w:ins>
        </w:sdtContent>
      </w:sdt>
      <w:r w:rsidDel="00000000" w:rsidR="00000000" w:rsidRPr="00000000">
        <w:rPr>
          <w:rtl w:val="0"/>
        </w:rPr>
        <w:t xml:space="preserve"> progresses and evaluate possible adaptation alert</w:t>
      </w:r>
      <w:sdt>
        <w:sdtPr>
          <w:tag w:val="goog_rdk_128"/>
        </w:sdtPr>
        <w:sdtContent>
          <w:ins w:author="Konstantinos P. Panousis" w:id="85" w:date="2025-06-11T17:45:53Z">
            <w:r w:rsidDel="00000000" w:rsidR="00000000" w:rsidRPr="00000000">
              <w:rPr>
                <w:rtl w:val="0"/>
              </w:rPr>
              <w:t xml:space="preserve">s</w:t>
            </w:r>
          </w:ins>
        </w:sdtContent>
      </w:sdt>
      <w:r w:rsidDel="00000000" w:rsidR="00000000" w:rsidRPr="00000000">
        <w:rPr>
          <w:rtl w:val="0"/>
        </w:rPr>
        <w:t xml:space="preserve"> on training programmes.</w:t>
      </w:r>
    </w:p>
    <w:p w:rsidR="00000000" w:rsidDel="00000000" w:rsidP="00000000" w:rsidRDefault="00000000" w:rsidRPr="00000000" w14:paraId="00000150">
      <w:pPr>
        <w:jc w:val="both"/>
        <w:rPr/>
      </w:pPr>
      <w:r w:rsidDel="00000000" w:rsidR="00000000" w:rsidRPr="00000000">
        <w:rPr>
          <w:rtl w:val="0"/>
        </w:rPr>
        <w:t xml:space="preserve">The phase i</w:t>
      </w:r>
      <w:sdt>
        <w:sdtPr>
          <w:tag w:val="goog_rdk_129"/>
        </w:sdtPr>
        <w:sdtContent>
          <w:ins w:author="Konstantinos P. Panousis" w:id="86" w:date="2025-06-11T17:45:58Z">
            <w:r w:rsidDel="00000000" w:rsidR="00000000" w:rsidRPr="00000000">
              <w:rPr>
                <w:rtl w:val="0"/>
              </w:rPr>
              <w:t xml:space="preserve">s</w:t>
            </w:r>
          </w:ins>
        </w:sdtContent>
      </w:sdt>
      <w:sdt>
        <w:sdtPr>
          <w:tag w:val="goog_rdk_130"/>
        </w:sdtPr>
        <w:sdtContent>
          <w:del w:author="Konstantinos P. Panousis" w:id="86" w:date="2025-06-11T17:45:58Z">
            <w:r w:rsidDel="00000000" w:rsidR="00000000" w:rsidRPr="00000000">
              <w:rPr>
                <w:rtl w:val="0"/>
              </w:rPr>
              <w:delText xml:space="preserve">d</w:delText>
            </w:r>
          </w:del>
        </w:sdtContent>
      </w:sdt>
      <w:r w:rsidDel="00000000" w:rsidR="00000000" w:rsidRPr="00000000">
        <w:rPr>
          <w:rtl w:val="0"/>
        </w:rPr>
        <w:t xml:space="preserve"> compose</w:t>
      </w:r>
      <w:sdt>
        <w:sdtPr>
          <w:tag w:val="goog_rdk_131"/>
        </w:sdtPr>
        <w:sdtContent>
          <w:ins w:author="Konstantinos P. Panousis" w:id="87" w:date="2025-06-11T17:46:00Z">
            <w:r w:rsidDel="00000000" w:rsidR="00000000" w:rsidRPr="00000000">
              <w:rPr>
                <w:rtl w:val="0"/>
              </w:rPr>
              <w:t xml:space="preserve">d</w:t>
            </w:r>
          </w:ins>
        </w:sdtContent>
      </w:sdt>
      <w:r w:rsidDel="00000000" w:rsidR="00000000" w:rsidRPr="00000000">
        <w:rPr>
          <w:rtl w:val="0"/>
        </w:rPr>
        <w:t xml:space="preserve"> of two task</w:t>
      </w:r>
      <w:sdt>
        <w:sdtPr>
          <w:tag w:val="goog_rdk_132"/>
        </w:sdtPr>
        <w:sdtContent>
          <w:ins w:author="Konstantinos P. Panousis" w:id="88" w:date="2025-06-11T17:46:01Z">
            <w:r w:rsidDel="00000000" w:rsidR="00000000" w:rsidRPr="00000000">
              <w:rPr>
                <w:rtl w:val="0"/>
              </w:rPr>
              <w:t xml:space="preserve">s</w:t>
            </w:r>
          </w:ins>
        </w:sdtContent>
      </w:sdt>
      <w:r w:rsidDel="00000000" w:rsidR="00000000" w:rsidRPr="00000000">
        <w:rPr>
          <w:rtl w:val="0"/>
        </w:rPr>
        <w:t xml:space="preserve">, dedicated to the re-evaluation of the security landscape after the execution of the training, and the production of aggregate statistics about the trainees.</w:t>
      </w:r>
    </w:p>
    <w:p w:rsidR="00000000" w:rsidDel="00000000" w:rsidP="00000000" w:rsidRDefault="00000000" w:rsidRPr="00000000" w14:paraId="00000151">
      <w:pPr>
        <w:jc w:val="both"/>
        <w:rPr/>
      </w:pPr>
      <w:r w:rsidDel="00000000" w:rsidR="00000000" w:rsidRPr="00000000">
        <w:rPr>
          <w:rtl w:val="0"/>
        </w:rPr>
      </w:r>
    </w:p>
    <w:p w:rsidR="00000000" w:rsidDel="00000000" w:rsidP="00000000" w:rsidRDefault="00000000" w:rsidRPr="00000000" w14:paraId="00000152">
      <w:pPr>
        <w:pStyle w:val="Heading2"/>
        <w:numPr>
          <w:ilvl w:val="2"/>
          <w:numId w:val="4"/>
        </w:numPr>
        <w:ind w:left="1080" w:hanging="720"/>
        <w:rPr/>
      </w:pPr>
      <w:bookmarkStart w:colFirst="0" w:colLast="0" w:name="_heading=h.rcqrk56z5udq" w:id="27"/>
      <w:bookmarkEnd w:id="27"/>
      <w:r w:rsidDel="00000000" w:rsidR="00000000" w:rsidRPr="00000000">
        <w:rPr>
          <w:rtl w:val="0"/>
        </w:rPr>
        <w:t xml:space="preserve">Task 4.1: Post-training security and risk evaluation </w:t>
      </w:r>
    </w:p>
    <w:p w:rsidR="00000000" w:rsidDel="00000000" w:rsidP="00000000" w:rsidRDefault="00000000" w:rsidRPr="00000000" w14:paraId="00000153">
      <w:pPr>
        <w:jc w:val="both"/>
        <w:rPr/>
      </w:pPr>
      <w:r w:rsidDel="00000000" w:rsidR="00000000" w:rsidRPr="00000000">
        <w:rPr>
          <w:rtl w:val="0"/>
        </w:rPr>
        <w:t xml:space="preserve">Task 4.1 replicates the procedure describe</w:t>
      </w:r>
      <w:sdt>
        <w:sdtPr>
          <w:tag w:val="goog_rdk_133"/>
        </w:sdtPr>
        <w:sdtContent>
          <w:ins w:author="Konstantinos P. Panousis" w:id="89" w:date="2025-06-11T17:46:07Z">
            <w:r w:rsidDel="00000000" w:rsidR="00000000" w:rsidRPr="00000000">
              <w:rPr>
                <w:rtl w:val="0"/>
              </w:rPr>
              <w:t xml:space="preserve">d</w:t>
            </w:r>
          </w:ins>
        </w:sdtContent>
      </w:sdt>
      <w:sdt>
        <w:sdtPr>
          <w:tag w:val="goog_rdk_134"/>
        </w:sdtPr>
        <w:sdtContent>
          <w:del w:author="Konstantinos P. Panousis" w:id="89" w:date="2025-06-11T17:46:07Z">
            <w:r w:rsidDel="00000000" w:rsidR="00000000" w:rsidRPr="00000000">
              <w:rPr>
                <w:rtl w:val="0"/>
              </w:rPr>
              <w:delText xml:space="preserve">s</w:delText>
            </w:r>
          </w:del>
        </w:sdtContent>
      </w:sdt>
      <w:r w:rsidDel="00000000" w:rsidR="00000000" w:rsidRPr="00000000">
        <w:rPr>
          <w:rtl w:val="0"/>
        </w:rPr>
        <w:t xml:space="preserve"> in Task 1.1, where the cybersecurity landscape of the Organization administering the training programme is examined. The goal of the step is to understand if and in which measure the training activities helped in reducing the calculated risk level of the Organization.</w:t>
      </w:r>
    </w:p>
    <w:p w:rsidR="00000000" w:rsidDel="00000000" w:rsidP="00000000" w:rsidRDefault="00000000" w:rsidRPr="00000000" w14:paraId="00000154">
      <w:pPr>
        <w:jc w:val="both"/>
        <w:rPr/>
      </w:pPr>
      <w:r w:rsidDel="00000000" w:rsidR="00000000" w:rsidRPr="00000000">
        <w:rPr>
          <w:rtl w:val="0"/>
        </w:rPr>
        <w:t xml:space="preserve">The flow proposed in Figure 5 is still used, with the difference that there is a comparison between the data related to the pre-training phase, and the current data calculate</w:t>
      </w:r>
      <w:sdt>
        <w:sdtPr>
          <w:tag w:val="goog_rdk_135"/>
        </w:sdtPr>
        <w:sdtContent>
          <w:ins w:author="Konstantinos P. Panousis" w:id="90" w:date="2025-06-11T17:46:19Z">
            <w:r w:rsidDel="00000000" w:rsidR="00000000" w:rsidRPr="00000000">
              <w:rPr>
                <w:rtl w:val="0"/>
              </w:rPr>
              <w:t xml:space="preserve">d</w:t>
            </w:r>
          </w:ins>
        </w:sdtContent>
      </w:sdt>
      <w:r w:rsidDel="00000000" w:rsidR="00000000" w:rsidRPr="00000000">
        <w:rPr>
          <w:rtl w:val="0"/>
        </w:rPr>
        <w:t xml:space="preserve"> in post-training. Figure 11 depicts the new scenario.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647700</wp:posOffset>
                </wp:positionV>
                <wp:extent cx="5271135" cy="2281555"/>
                <wp:effectExtent b="0" l="0" r="0" t="0"/>
                <wp:wrapTopAndBottom distB="0" distT="0"/>
                <wp:docPr id="2068667633" name=""/>
                <a:graphic>
                  <a:graphicData uri="http://schemas.microsoft.com/office/word/2010/wordprocessingGroup">
                    <wpg:wgp>
                      <wpg:cNvGrpSpPr/>
                      <wpg:grpSpPr>
                        <a:xfrm>
                          <a:off x="2710425" y="2639200"/>
                          <a:ext cx="5271135" cy="2281555"/>
                          <a:chOff x="2710425" y="2639200"/>
                          <a:chExt cx="5271150" cy="2287950"/>
                        </a:xfrm>
                      </wpg:grpSpPr>
                      <wpg:grpSp>
                        <wpg:cNvGrpSpPr/>
                        <wpg:grpSpPr>
                          <a:xfrm>
                            <a:off x="2710433" y="2639223"/>
                            <a:ext cx="5271135" cy="2281555"/>
                            <a:chOff x="0" y="1113183"/>
                            <a:chExt cx="5271715" cy="2282025"/>
                          </a:xfrm>
                        </wpg:grpSpPr>
                        <wps:wsp>
                          <wps:cNvSpPr/>
                          <wps:cNvPr id="5" name="Shape 5"/>
                          <wps:spPr>
                            <a:xfrm>
                              <a:off x="0" y="1113183"/>
                              <a:ext cx="5271700" cy="228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1113183"/>
                              <a:ext cx="5271715" cy="2282025"/>
                              <a:chOff x="0" y="1204623"/>
                              <a:chExt cx="5271715" cy="2282025"/>
                            </a:xfrm>
                          </wpg:grpSpPr>
                          <wps:wsp>
                            <wps:cNvSpPr/>
                            <wps:cNvPr id="7" name="Shape 7"/>
                            <wps:spPr>
                              <a:xfrm>
                                <a:off x="0" y="1204623"/>
                                <a:ext cx="1610139" cy="791155"/>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Cyber System Real Time Risk Evaluator</w:t>
                                  </w:r>
                                </w:p>
                              </w:txbxContent>
                            </wps:txbx>
                            <wps:bodyPr anchorCtr="0" anchor="ctr" bIns="45700" lIns="91425" spcFirstLastPara="1" rIns="91425" wrap="square" tIns="45700">
                              <a:noAutofit/>
                            </wps:bodyPr>
                          </wps:wsp>
                          <wps:wsp>
                            <wps:cNvSpPr/>
                            <wps:cNvPr id="8" name="Shape 8"/>
                            <wps:spPr>
                              <a:xfrm>
                                <a:off x="3661576" y="1208598"/>
                                <a:ext cx="1610139" cy="791155"/>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Visualization</w:t>
                                  </w:r>
                                </w:p>
                              </w:txbxContent>
                            </wps:txbx>
                            <wps:bodyPr anchorCtr="0" anchor="ctr" bIns="45700" lIns="91425" spcFirstLastPara="1" rIns="91425" wrap="square" tIns="45700">
                              <a:noAutofit/>
                            </wps:bodyPr>
                          </wps:wsp>
                          <wps:wsp>
                            <wps:cNvSpPr/>
                            <wps:cNvPr id="9" name="Shape 9"/>
                            <wps:spPr>
                              <a:xfrm>
                                <a:off x="3852407" y="2222390"/>
                                <a:ext cx="1224501" cy="1264258"/>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CRSA models</w:t>
                                  </w:r>
                                </w:p>
                              </w:txbxContent>
                            </wps:txbx>
                            <wps:bodyPr anchorCtr="0" anchor="ctr" bIns="45700" lIns="91425" spcFirstLastPara="1" rIns="91425" wrap="square" tIns="45700">
                              <a:noAutofit/>
                            </wps:bodyPr>
                          </wps:wsp>
                          <wps:wsp>
                            <wps:cNvCnPr/>
                            <wps:spPr>
                              <a:xfrm>
                                <a:off x="1610139" y="1610139"/>
                                <a:ext cx="2051851" cy="0"/>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0139" y="1610139"/>
                                <a:ext cx="2242268" cy="1343936"/>
                              </a:xfrm>
                              <a:prstGeom prst="bentConnector3">
                                <a:avLst>
                                  <a:gd fmla="val 23401" name="adj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12" name="Shape 12"/>
                            <wps:spPr>
                              <a:xfrm>
                                <a:off x="2174682" y="1884459"/>
                                <a:ext cx="1446530" cy="1009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List of vulnerabilities with:</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description</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impact</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solution</w:t>
                                  </w:r>
                                </w:p>
                              </w:txbxContent>
                            </wps:txbx>
                            <wps:bodyPr anchorCtr="0" anchor="t" bIns="45700" lIns="91425" spcFirstLastPara="1" rIns="91425" wrap="square" tIns="45700">
                              <a:noAutofit/>
                            </wps:bodyPr>
                          </wps:wsp>
                          <wps:wsp>
                            <wps:cNvSpPr/>
                            <wps:cNvPr id="13" name="Shape 13"/>
                            <wps:spPr>
                              <a:xfrm>
                                <a:off x="2194560" y="1244402"/>
                                <a:ext cx="1367155" cy="281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Updates on RiskRate</w:t>
                                  </w:r>
                                </w:p>
                              </w:txbxContent>
                            </wps:txbx>
                            <wps:bodyPr anchorCtr="0" anchor="t" bIns="45700" lIns="91425" spcFirstLastPara="1" rIns="91425" wrap="square" tIns="45700">
                              <a:noAutofit/>
                            </wps:bodyPr>
                          </wps:wsp>
                        </wpg:grpSp>
                        <wps:wsp>
                          <wps:cNvSpPr/>
                          <wps:cNvPr id="14" name="Shape 14"/>
                          <wps:spPr>
                            <a:xfrm>
                              <a:off x="234537" y="2468519"/>
                              <a:ext cx="1224366" cy="616588"/>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Risk Data DB</w:t>
                                </w:r>
                              </w:p>
                            </w:txbxContent>
                          </wps:txbx>
                          <wps:bodyPr anchorCtr="0" anchor="ctr" bIns="45700" lIns="91425" spcFirstLastPara="1" rIns="91425" wrap="square" tIns="45700">
                            <a:noAutofit/>
                          </wps:bodyPr>
                        </wps:wsp>
                        <wps:wsp>
                          <wps:cNvCnPr/>
                          <wps:spPr>
                            <a:xfrm rot="10800000">
                              <a:off x="836286" y="1874576"/>
                              <a:ext cx="10341" cy="593581"/>
                            </a:xfrm>
                            <a:prstGeom prst="straightConnector1">
                              <a:avLst/>
                            </a:prstGeom>
                            <a:noFill/>
                            <a:ln cap="flat" cmpd="sng" w="2857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647700</wp:posOffset>
                </wp:positionV>
                <wp:extent cx="5271135" cy="2281555"/>
                <wp:effectExtent b="0" l="0" r="0" t="0"/>
                <wp:wrapTopAndBottom distB="0" distT="0"/>
                <wp:docPr id="206866763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271135" cy="228155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495300</wp:posOffset>
                </wp:positionH>
                <wp:positionV relativeFrom="paragraph">
                  <wp:posOffset>3086100</wp:posOffset>
                </wp:positionV>
                <wp:extent cx="635" cy="12700"/>
                <wp:effectExtent b="0" l="0" r="0" t="0"/>
                <wp:wrapTopAndBottom distB="0" distT="0"/>
                <wp:docPr id="2068667631" name=""/>
                <a:graphic>
                  <a:graphicData uri="http://schemas.microsoft.com/office/word/2010/wordprocessingShape">
                    <wps:wsp>
                      <wps:cNvSpPr/>
                      <wps:cNvPr id="2" name="Shape 2"/>
                      <wps:spPr>
                        <a:xfrm>
                          <a:off x="2710433" y="3779683"/>
                          <a:ext cx="527113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11: Post-training risk evaluation flow.</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3086100</wp:posOffset>
                </wp:positionV>
                <wp:extent cx="635" cy="12700"/>
                <wp:effectExtent b="0" l="0" r="0" t="0"/>
                <wp:wrapTopAndBottom distB="0" distT="0"/>
                <wp:docPr id="206866763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155">
      <w:pPr>
        <w:jc w:val="both"/>
        <w:rPr/>
      </w:pPr>
      <w:r w:rsidDel="00000000" w:rsidR="00000000" w:rsidRPr="00000000">
        <w:rPr>
          <w:rtl w:val="0"/>
        </w:rPr>
        <w:t xml:space="preserve">In this task, only the vulnerabilities and risk detected in Task 1.1 are taken into consideration, and the interaction with CRSA models is related to the retrieving of input data only. Moreover</w:t>
      </w:r>
      <w:sdt>
        <w:sdtPr>
          <w:tag w:val="goog_rdk_136"/>
        </w:sdtPr>
        <w:sdtContent>
          <w:ins w:author="Konstantinos P. Panousis" w:id="91" w:date="2025-06-11T17:46:23Z">
            <w:r w:rsidDel="00000000" w:rsidR="00000000" w:rsidRPr="00000000">
              <w:rPr>
                <w:rtl w:val="0"/>
              </w:rPr>
              <w:t xml:space="preserve">,</w:t>
            </w:r>
          </w:ins>
        </w:sdtContent>
      </w:sdt>
      <w:sdt>
        <w:sdtPr>
          <w:tag w:val="goog_rdk_137"/>
        </w:sdtPr>
        <w:sdtContent>
          <w:del w:author="Konstantinos P. Panousis" w:id="91" w:date="2025-06-11T17:46:23Z">
            <w:r w:rsidDel="00000000" w:rsidR="00000000" w:rsidRPr="00000000">
              <w:rPr>
                <w:rtl w:val="0"/>
              </w:rPr>
              <w:delText xml:space="preserve">.</w:delText>
            </w:r>
          </w:del>
        </w:sdtContent>
      </w:sdt>
      <w:r w:rsidDel="00000000" w:rsidR="00000000" w:rsidRPr="00000000">
        <w:rPr>
          <w:rtl w:val="0"/>
        </w:rPr>
        <w:t xml:space="preserve"> </w:t>
      </w:r>
      <w:sdt>
        <w:sdtPr>
          <w:tag w:val="goog_rdk_138"/>
        </w:sdtPr>
        <w:sdtContent>
          <w:ins w:author="Konstantinos P. Panousis" w:id="92" w:date="2025-06-11T17:46:26Z">
            <w:r w:rsidDel="00000000" w:rsidR="00000000" w:rsidRPr="00000000">
              <w:rPr>
                <w:rtl w:val="0"/>
              </w:rPr>
              <w:t xml:space="preserve">t</w:t>
            </w:r>
          </w:ins>
        </w:sdtContent>
      </w:sdt>
      <w:sdt>
        <w:sdtPr>
          <w:tag w:val="goog_rdk_139"/>
        </w:sdtPr>
        <w:sdtContent>
          <w:del w:author="Konstantinos P. Panousis" w:id="92" w:date="2025-06-11T17:46:26Z">
            <w:r w:rsidDel="00000000" w:rsidR="00000000" w:rsidRPr="00000000">
              <w:rPr>
                <w:rtl w:val="0"/>
              </w:rPr>
              <w:delText xml:space="preserve">T</w:delText>
            </w:r>
          </w:del>
        </w:sdtContent>
      </w:sdt>
      <w:r w:rsidDel="00000000" w:rsidR="00000000" w:rsidRPr="00000000">
        <w:rPr>
          <w:rtl w:val="0"/>
        </w:rPr>
        <w:t xml:space="preserve">he status of the improvement (resp. deterioration) of the cybersecurity landscape of the Organization will be proposed by the Visualization in specific panels.</w:t>
      </w:r>
    </w:p>
    <w:p w:rsidR="00000000" w:rsidDel="00000000" w:rsidP="00000000" w:rsidRDefault="00000000" w:rsidRPr="00000000" w14:paraId="00000156">
      <w:pPr>
        <w:jc w:val="both"/>
        <w:rPr/>
      </w:pPr>
      <w:r w:rsidDel="00000000" w:rsidR="00000000" w:rsidRPr="00000000">
        <w:rPr>
          <w:rtl w:val="0"/>
        </w:rPr>
        <w:t xml:space="preserve">Since the checklist proposed in this deliverable is designed to be iterative, during each round the new risk data calculated in each iteration are saved in the Risk Data database to have the actual trend of the cybersecurity landscape. For this reason the interaction between the Cyber System Real Time Risk Evaluator and the Risk Data database are both in input and output.</w:t>
      </w:r>
    </w:p>
    <w:p w:rsidR="00000000" w:rsidDel="00000000" w:rsidP="00000000" w:rsidRDefault="00000000" w:rsidRPr="00000000" w14:paraId="00000157">
      <w:pPr>
        <w:jc w:val="both"/>
        <w:rPr/>
      </w:pPr>
      <w:r w:rsidDel="00000000" w:rsidR="00000000" w:rsidRPr="00000000">
        <w:rPr>
          <w:rtl w:val="0"/>
        </w:rPr>
        <w:t xml:space="preserve">The risk data will be proposed together with the data related to the trainees training activities, in order to provide the trainers with an effective tool to find and examine possible correlation among training activities and solved (resp. still active) vulnerabilities.</w:t>
      </w:r>
    </w:p>
    <w:p w:rsidR="00000000" w:rsidDel="00000000" w:rsidP="00000000" w:rsidRDefault="00000000" w:rsidRPr="00000000" w14:paraId="00000158">
      <w:pPr>
        <w:pStyle w:val="Heading2"/>
        <w:numPr>
          <w:ilvl w:val="2"/>
          <w:numId w:val="4"/>
        </w:numPr>
        <w:ind w:left="1080" w:hanging="720"/>
        <w:rPr/>
      </w:pPr>
      <w:bookmarkStart w:colFirst="0" w:colLast="0" w:name="_heading=h.gyp9duvsd6zb" w:id="28"/>
      <w:bookmarkEnd w:id="28"/>
      <w:r w:rsidDel="00000000" w:rsidR="00000000" w:rsidRPr="00000000">
        <w:rPr>
          <w:rtl w:val="0"/>
        </w:rPr>
        <w:t xml:space="preserve">Task 4.2: Production of aggregate data on trainees' activities</w:t>
      </w:r>
    </w:p>
    <w:p w:rsidR="00000000" w:rsidDel="00000000" w:rsidP="00000000" w:rsidRDefault="00000000" w:rsidRPr="00000000" w14:paraId="00000159">
      <w:pPr>
        <w:jc w:val="both"/>
        <w:rPr/>
      </w:pPr>
      <w:r w:rsidDel="00000000" w:rsidR="00000000" w:rsidRPr="00000000">
        <w:rPr>
          <w:rtl w:val="0"/>
        </w:rPr>
        <w:t xml:space="preserve">The Performance Evaluator tool, in cooperation with the Progression Engine, evaluates and aggregates the data saved in the Training Results Database. These data, in explicit or aggregate form, are sent to the Visualization tool for providing specific information about the performance of the trainees, or general aggregated data about the training programme (</w:t>
      </w:r>
      <w:r w:rsidDel="00000000" w:rsidR="00000000" w:rsidRPr="00000000">
        <w:rPr>
          <w:i w:val="1"/>
          <w:rtl w:val="0"/>
        </w:rPr>
        <w:t xml:space="preserve">no. executed training activities, no. active trainees, mean-min-max test results, …</w:t>
      </w:r>
      <w:r w:rsidDel="00000000" w:rsidR="00000000" w:rsidRPr="00000000">
        <w:rPr>
          <w:rtl w:val="0"/>
        </w:rPr>
        <w:t xml:space="preserve">).</w:t>
      </w:r>
    </w:p>
    <w:p w:rsidR="00000000" w:rsidDel="00000000" w:rsidP="00000000" w:rsidRDefault="00000000" w:rsidRPr="00000000" w14:paraId="0000015A">
      <w:pPr>
        <w:jc w:val="both"/>
        <w:rPr/>
      </w:pPr>
      <w:r w:rsidDel="00000000" w:rsidR="00000000" w:rsidRPr="00000000">
        <w:rPr>
          <w:rtl w:val="0"/>
        </w:rPr>
        <w:t xml:space="preserve">Furthermore, data about performance are also of importance for the Programme Adaptor tool that will exploit the usage data and test results to raise alerts about the need </w:t>
      </w:r>
      <w:sdt>
        <w:sdtPr>
          <w:tag w:val="goog_rdk_140"/>
        </w:sdtPr>
        <w:sdtContent>
          <w:ins w:author="Konstantinos P. Panousis" w:id="93" w:date="2025-06-11T17:47:29Z">
            <w:r w:rsidDel="00000000" w:rsidR="00000000" w:rsidRPr="00000000">
              <w:rPr>
                <w:rtl w:val="0"/>
              </w:rPr>
              <w:t xml:space="preserve">for adaptation</w:t>
            </w:r>
          </w:ins>
        </w:sdtContent>
      </w:sdt>
      <w:sdt>
        <w:sdtPr>
          <w:tag w:val="goog_rdk_141"/>
        </w:sdtPr>
        <w:sdtContent>
          <w:del w:author="Konstantinos P. Panousis" w:id="93" w:date="2025-06-11T17:47:29Z">
            <w:r w:rsidDel="00000000" w:rsidR="00000000" w:rsidRPr="00000000">
              <w:rPr>
                <w:rtl w:val="0"/>
              </w:rPr>
              <w:delText xml:space="preserve">of adaptation</w:delText>
            </w:r>
          </w:del>
        </w:sdtContent>
      </w:sdt>
      <w:r w:rsidDel="00000000" w:rsidR="00000000" w:rsidRPr="00000000">
        <w:rPr>
          <w:rtl w:val="0"/>
        </w:rPr>
        <w:t xml:space="preserve"> of training programmes. Further information about the Programme Adaptor will be provided in Section 7. </w:t>
      </w:r>
    </w:p>
    <w:p w:rsidR="00000000" w:rsidDel="00000000" w:rsidP="00000000" w:rsidRDefault="00000000" w:rsidRPr="00000000" w14:paraId="0000015B">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3733800</wp:posOffset>
                </wp:positionV>
                <wp:extent cx="635" cy="12700"/>
                <wp:effectExtent b="0" l="0" r="0" t="0"/>
                <wp:wrapTopAndBottom distB="0" distT="0"/>
                <wp:docPr id="2068667636" name=""/>
                <a:graphic>
                  <a:graphicData uri="http://schemas.microsoft.com/office/word/2010/wordprocessingShape">
                    <wps:wsp>
                      <wps:cNvSpPr/>
                      <wps:cNvPr id="31" name="Shape 31"/>
                      <wps:spPr>
                        <a:xfrm>
                          <a:off x="2348483" y="3779683"/>
                          <a:ext cx="599503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12: Performance Evaluator tool data flow.</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3733800</wp:posOffset>
                </wp:positionV>
                <wp:extent cx="635" cy="12700"/>
                <wp:effectExtent b="0" l="0" r="0" t="0"/>
                <wp:wrapTopAndBottom distB="0" distT="0"/>
                <wp:docPr id="2068667636"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010910" cy="3398520"/>
                <wp:effectExtent b="0" l="0" r="0" t="0"/>
                <wp:wrapTopAndBottom distB="0" distT="0"/>
                <wp:docPr id="2068667637" name=""/>
                <a:graphic>
                  <a:graphicData uri="http://schemas.microsoft.com/office/word/2010/wordprocessingGroup">
                    <wpg:wgp>
                      <wpg:cNvGrpSpPr/>
                      <wpg:grpSpPr>
                        <a:xfrm>
                          <a:off x="2340525" y="2075975"/>
                          <a:ext cx="6010910" cy="3398520"/>
                          <a:chOff x="2340525" y="2075975"/>
                          <a:chExt cx="6010950" cy="3409650"/>
                        </a:xfrm>
                      </wpg:grpSpPr>
                      <wpg:grpSp>
                        <wpg:cNvGrpSpPr/>
                        <wpg:grpSpPr>
                          <a:xfrm>
                            <a:off x="2340545" y="2080740"/>
                            <a:ext cx="6010910" cy="3398520"/>
                            <a:chOff x="0" y="0"/>
                            <a:chExt cx="6010910" cy="3398520"/>
                          </a:xfrm>
                        </wpg:grpSpPr>
                        <wps:wsp>
                          <wps:cNvSpPr/>
                          <wps:cNvPr id="5" name="Shape 5"/>
                          <wps:spPr>
                            <a:xfrm>
                              <a:off x="0" y="0"/>
                              <a:ext cx="6010900" cy="339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10910" cy="3398520"/>
                              <a:chOff x="0" y="0"/>
                              <a:chExt cx="6011822" cy="3399108"/>
                            </a:xfrm>
                          </wpg:grpSpPr>
                          <wps:wsp>
                            <wps:cNvSpPr/>
                            <wps:cNvPr id="34" name="Shape 34"/>
                            <wps:spPr>
                              <a:xfrm>
                                <a:off x="1516069" y="1145549"/>
                                <a:ext cx="1054735" cy="699770"/>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Performance Evaluator</w:t>
                                  </w:r>
                                </w:p>
                              </w:txbxContent>
                            </wps:txbx>
                            <wps:bodyPr anchorCtr="0" anchor="ctr" bIns="45700" lIns="91425" spcFirstLastPara="1" rIns="91425" wrap="square" tIns="45700">
                              <a:noAutofit/>
                            </wps:bodyPr>
                          </wps:wsp>
                          <wps:wsp>
                            <wps:cNvSpPr/>
                            <wps:cNvPr id="35" name="Shape 35"/>
                            <wps:spPr>
                              <a:xfrm>
                                <a:off x="4664148" y="98578"/>
                                <a:ext cx="1331032" cy="791027"/>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Programme Adaptor</w:t>
                                  </w:r>
                                </w:p>
                              </w:txbxContent>
                            </wps:txbx>
                            <wps:bodyPr anchorCtr="0" anchor="ctr" bIns="45700" lIns="91425" spcFirstLastPara="1" rIns="91425" wrap="square" tIns="45700">
                              <a:noAutofit/>
                            </wps:bodyPr>
                          </wps:wsp>
                          <wps:wsp>
                            <wps:cNvSpPr/>
                            <wps:cNvPr id="36" name="Shape 36"/>
                            <wps:spPr>
                              <a:xfrm>
                                <a:off x="4715341" y="1526156"/>
                                <a:ext cx="1296481" cy="790448"/>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Visualization</w:t>
                                  </w:r>
                                </w:p>
                              </w:txbxContent>
                            </wps:txbx>
                            <wps:bodyPr anchorCtr="0" anchor="ctr" bIns="45700" lIns="91425" spcFirstLastPara="1" rIns="91425" wrap="square" tIns="45700">
                              <a:noAutofit/>
                            </wps:bodyPr>
                          </wps:wsp>
                          <wps:wsp>
                            <wps:cNvSpPr/>
                            <wps:cNvPr id="37" name="Shape 37"/>
                            <wps:spPr>
                              <a:xfrm>
                                <a:off x="4575399" y="2481457"/>
                                <a:ext cx="1224279" cy="917651"/>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CRST models</w:t>
                                  </w:r>
                                </w:p>
                              </w:txbxContent>
                            </wps:txbx>
                            <wps:bodyPr anchorCtr="0" anchor="ctr" bIns="45700" lIns="91425" spcFirstLastPara="1" rIns="91425" wrap="square" tIns="45700">
                              <a:noAutofit/>
                            </wps:bodyPr>
                          </wps:wsp>
                          <wps:wsp>
                            <wps:cNvCnPr/>
                            <wps:spPr>
                              <a:xfrm>
                                <a:off x="2536583" y="743800"/>
                                <a:ext cx="2127565" cy="2054"/>
                              </a:xfrm>
                              <a:prstGeom prst="bentConnector3">
                                <a:avLst>
                                  <a:gd fmla="val 50026" name="adj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39" name="Shape 39"/>
                            <wps:spPr>
                              <a:xfrm>
                                <a:off x="2899496" y="2324029"/>
                                <a:ext cx="1446529" cy="47871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Training Activity ID</w:t>
                                  </w:r>
                                  <w:r w:rsidDel="00000000" w:rsidR="00000000" w:rsidRPr="00000000">
                                    <w:rPr>
                                      <w:rFonts w:ascii="Calibri" w:cs="Calibri" w:eastAsia="Calibri" w:hAnsi="Calibri"/>
                                      <w:b w:val="0"/>
                                      <w:i w:val="1"/>
                                      <w:smallCaps w:val="0"/>
                                      <w:strike w:val="0"/>
                                      <w:color w:val="000000"/>
                                      <w:sz w:val="20"/>
                                      <w:vertAlign w:val="baseline"/>
                                    </w:rPr>
                                    <w:br w:type="textWrapping"/>
                                  </w:r>
                                  <w:r w:rsidDel="00000000" w:rsidR="00000000" w:rsidRPr="00000000">
                                    <w:rPr>
                                      <w:rFonts w:ascii="Calibri" w:cs="Calibri" w:eastAsia="Calibri" w:hAnsi="Calibri"/>
                                      <w:b w:val="0"/>
                                      <w:i w:val="1"/>
                                      <w:smallCaps w:val="0"/>
                                      <w:strike w:val="0"/>
                                      <w:color w:val="000000"/>
                                      <w:sz w:val="20"/>
                                      <w:vertAlign w:val="baseline"/>
                                    </w:rPr>
                                    <w:t xml:space="preserve">Training Programme ID</w:t>
                                  </w:r>
                                </w:p>
                              </w:txbxContent>
                            </wps:txbx>
                            <wps:bodyPr anchorCtr="0" anchor="t" bIns="45700" lIns="91425" spcFirstLastPara="1" rIns="91425" wrap="square" tIns="45700">
                              <a:noAutofit/>
                            </wps:bodyPr>
                          </wps:wsp>
                          <wps:wsp>
                            <wps:cNvSpPr/>
                            <wps:cNvPr id="40" name="Shape 40"/>
                            <wps:spPr>
                              <a:xfrm>
                                <a:off x="2717073" y="843016"/>
                                <a:ext cx="1831294" cy="115708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Trainee 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test results</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Execution time</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Training 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TrainingProgramme 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aggregatedTestResults (trainingID)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aggregatedExecTimes(trainingID)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r>
                                </w:p>
                              </w:txbxContent>
                            </wps:txbx>
                            <wps:bodyPr anchorCtr="0" anchor="t" bIns="45700" lIns="91425" spcFirstLastPara="1" rIns="91425" wrap="square" tIns="45700">
                              <a:noAutofit/>
                            </wps:bodyPr>
                          </wps:wsp>
                          <wps:wsp>
                            <wps:cNvSpPr/>
                            <wps:cNvPr id="41" name="Shape 41"/>
                            <wps:spPr>
                              <a:xfrm>
                                <a:off x="2717073" y="0"/>
                                <a:ext cx="1831295" cy="70353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Training 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TrainingProgramme 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aggregatedTestResults (trainingID)</w:t>
                                  </w:r>
                                  <w:r w:rsidDel="00000000" w:rsidR="00000000" w:rsidRPr="00000000">
                                    <w:rPr>
                                      <w:rFonts w:ascii="Calibri" w:cs="Calibri" w:eastAsia="Calibri" w:hAnsi="Calibri"/>
                                      <w:b w:val="0"/>
                                      <w:i w:val="1"/>
                                      <w:smallCaps w:val="0"/>
                                      <w:strike w:val="0"/>
                                      <w:color w:val="000000"/>
                                      <w:sz w:val="18"/>
                                      <w:vertAlign w:val="baseline"/>
                                    </w:rPr>
                                    <w:br w:type="textWrapping"/>
                                  </w:r>
                                  <w:r w:rsidDel="00000000" w:rsidR="00000000" w:rsidRPr="00000000">
                                    <w:rPr>
                                      <w:rFonts w:ascii="Calibri" w:cs="Calibri" w:eastAsia="Calibri" w:hAnsi="Calibri"/>
                                      <w:b w:val="0"/>
                                      <w:i w:val="1"/>
                                      <w:smallCaps w:val="0"/>
                                      <w:strike w:val="0"/>
                                      <w:color w:val="000000"/>
                                      <w:sz w:val="18"/>
                                      <w:vertAlign w:val="baseline"/>
                                    </w:rPr>
                                    <w:t xml:space="preserve">aggregatedExecTimes(trainingID)</w:t>
                                  </w:r>
                                </w:p>
                              </w:txbxContent>
                            </wps:txbx>
                            <wps:bodyPr anchorCtr="0" anchor="t" bIns="45700" lIns="91425" spcFirstLastPara="1" rIns="91425" wrap="square" tIns="45700">
                              <a:noAutofit/>
                            </wps:bodyPr>
                          </wps:wsp>
                          <wps:wsp>
                            <wps:cNvCnPr/>
                            <wps:spPr>
                              <a:xfrm rot="10800000">
                                <a:off x="533046" y="1843105"/>
                                <a:ext cx="4018915" cy="1080135"/>
                              </a:xfrm>
                              <a:prstGeom prst="bentConnector3">
                                <a:avLst>
                                  <a:gd fmla="val 100118" name="adj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43" name="Shape 43"/>
                            <wps:spPr>
                              <a:xfrm>
                                <a:off x="1611248" y="33992"/>
                                <a:ext cx="866775" cy="709930"/>
                              </a:xfrm>
                              <a:prstGeom prst="can">
                                <a:avLst>
                                  <a:gd fmla="val 25000"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Training Results DB</w:t>
                                  </w:r>
                                </w:p>
                              </w:txbxContent>
                            </wps:txbx>
                            <wps:bodyPr anchorCtr="0" anchor="ctr" bIns="45700" lIns="91425" spcFirstLastPara="1" rIns="91425" wrap="square" tIns="45700">
                              <a:noAutofit/>
                            </wps:bodyPr>
                          </wps:wsp>
                          <wps:wsp>
                            <wps:cNvCnPr/>
                            <wps:spPr>
                              <a:xfrm flipH="1" rot="10800000">
                                <a:off x="552734" y="743800"/>
                                <a:ext cx="1488440" cy="401320"/>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45" name="Shape 45"/>
                            <wps:spPr>
                              <a:xfrm>
                                <a:off x="0" y="1145549"/>
                                <a:ext cx="1054735" cy="699770"/>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Progression Engine</w:t>
                                  </w:r>
                                </w:p>
                              </w:txbxContent>
                            </wps:txbx>
                            <wps:bodyPr anchorCtr="0" anchor="ctr" bIns="45700" lIns="91425" spcFirstLastPara="1" rIns="91425" wrap="square" tIns="45700">
                              <a:noAutofit/>
                            </wps:bodyPr>
                          </wps:wsp>
                          <wps:wsp>
                            <wps:cNvSpPr/>
                            <wps:cNvPr id="46" name="Shape 46"/>
                            <wps:spPr>
                              <a:xfrm>
                                <a:off x="0" y="33992"/>
                                <a:ext cx="1054735" cy="699770"/>
                              </a:xfrm>
                              <a:prstGeom prst="roundRect">
                                <a:avLst>
                                  <a:gd fmla="val 16667" name="adj"/>
                                </a:avLst>
                              </a:prstGeom>
                              <a:gradFill>
                                <a:gsLst>
                                  <a:gs pos="0">
                                    <a:srgbClr val="6E6E6E"/>
                                  </a:gs>
                                  <a:gs pos="48000">
                                    <a:srgbClr val="A7A7A7"/>
                                  </a:gs>
                                  <a:gs pos="100000">
                                    <a:srgbClr val="C9C9C9"/>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Cyber Range Tools</w:t>
                                  </w:r>
                                </w:p>
                              </w:txbxContent>
                            </wps:txbx>
                            <wps:bodyPr anchorCtr="0" anchor="ctr" bIns="45700" lIns="91425" spcFirstLastPara="1" rIns="91425" wrap="square" tIns="45700">
                              <a:noAutofit/>
                            </wps:bodyPr>
                          </wps:wsp>
                          <wps:wsp>
                            <wps:cNvCnPr/>
                            <wps:spPr>
                              <a:xfrm>
                                <a:off x="529647" y="744437"/>
                                <a:ext cx="0" cy="421640"/>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042316" y="744437"/>
                                <a:ext cx="0" cy="419735"/>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s:wsp>
                          <wps:cNvCnPr/>
                          <wps:spPr>
                            <a:xfrm>
                              <a:off x="2062535" y="2088708"/>
                              <a:ext cx="2651760" cy="45085"/>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2062535" y="1847850"/>
                              <a:ext cx="0" cy="240907"/>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2535638" y="735495"/>
                              <a:ext cx="0" cy="470988"/>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010910" cy="3398520"/>
                <wp:effectExtent b="0" l="0" r="0" t="0"/>
                <wp:wrapTopAndBottom distB="0" distT="0"/>
                <wp:docPr id="2068667637"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010910" cy="3398520"/>
                        </a:xfrm>
                        <a:prstGeom prst="rect"/>
                        <a:ln/>
                      </pic:spPr>
                    </pic:pic>
                  </a:graphicData>
                </a:graphic>
              </wp:anchor>
            </w:drawing>
          </mc:Fallback>
        </mc:AlternateContent>
      </w:r>
    </w:p>
    <w:p w:rsidR="00000000" w:rsidDel="00000000" w:rsidP="00000000" w:rsidRDefault="00000000" w:rsidRPr="00000000" w14:paraId="0000015C">
      <w:pPr>
        <w:jc w:val="both"/>
        <w:rPr/>
      </w:pPr>
      <w:r w:rsidDel="00000000" w:rsidR="00000000" w:rsidRPr="00000000">
        <w:rPr>
          <w:rtl w:val="0"/>
        </w:rPr>
        <w:t xml:space="preserve">Figure 12 depicts at high level the communication flow cantered on the Performance Evaluator tool. In particular, the tool will exploit data saved in the Training Results database in order to produce an aggregation of data related to the execution of training activities.</w:t>
      </w:r>
    </w:p>
    <w:p w:rsidR="00000000" w:rsidDel="00000000" w:rsidP="00000000" w:rsidRDefault="00000000" w:rsidRPr="00000000" w14:paraId="0000015D">
      <w:pPr>
        <w:rPr/>
      </w:pPr>
      <w:r w:rsidDel="00000000" w:rsidR="00000000" w:rsidRPr="00000000">
        <w:rPr>
          <w:rtl w:val="0"/>
        </w:rPr>
        <w:t xml:space="preserve">On one side, the visualization tool should be able to display data in both aggregated and punctual forms. The trainer should be able to see the progress in </w:t>
      </w:r>
      <w:sdt>
        <w:sdtPr>
          <w:tag w:val="goog_rdk_142"/>
        </w:sdtPr>
        <w:sdtContent>
          <w:ins w:author="Konstantinos P. Panousis" w:id="94" w:date="2025-06-11T17:47:39Z">
            <w:r w:rsidDel="00000000" w:rsidR="00000000" w:rsidRPr="00000000">
              <w:rPr>
                <w:rtl w:val="0"/>
              </w:rPr>
              <w:t xml:space="preserve">terms</w:t>
            </w:r>
          </w:ins>
        </w:sdtContent>
      </w:sdt>
      <w:sdt>
        <w:sdtPr>
          <w:tag w:val="goog_rdk_143"/>
        </w:sdtPr>
        <w:sdtContent>
          <w:del w:author="Konstantinos P. Panousis" w:id="94" w:date="2025-06-11T17:47:39Z">
            <w:r w:rsidDel="00000000" w:rsidR="00000000" w:rsidRPr="00000000">
              <w:rPr>
                <w:rtl w:val="0"/>
              </w:rPr>
              <w:delText xml:space="preserve">term</w:delText>
            </w:r>
          </w:del>
        </w:sdtContent>
      </w:sdt>
      <w:r w:rsidDel="00000000" w:rsidR="00000000" w:rsidRPr="00000000">
        <w:rPr>
          <w:rtl w:val="0"/>
        </w:rPr>
        <w:t xml:space="preserve"> of </w:t>
      </w:r>
      <w:r w:rsidDel="00000000" w:rsidR="00000000" w:rsidRPr="00000000">
        <w:rPr>
          <w:i w:val="1"/>
          <w:rtl w:val="0"/>
        </w:rPr>
        <w:t xml:space="preserve">trainee</w:t>
      </w:r>
      <w:r w:rsidDel="00000000" w:rsidR="00000000" w:rsidRPr="00000000">
        <w:rPr>
          <w:rtl w:val="0"/>
        </w:rPr>
        <w:t xml:space="preserve"> (punctual) and in </w:t>
      </w:r>
      <w:sdt>
        <w:sdtPr>
          <w:tag w:val="goog_rdk_144"/>
        </w:sdtPr>
        <w:sdtContent>
          <w:ins w:author="Konstantinos P. Panousis" w:id="95" w:date="2025-06-11T17:47:40Z">
            <w:r w:rsidDel="00000000" w:rsidR="00000000" w:rsidRPr="00000000">
              <w:rPr>
                <w:rtl w:val="0"/>
              </w:rPr>
              <w:t xml:space="preserve">terms</w:t>
            </w:r>
          </w:ins>
        </w:sdtContent>
      </w:sdt>
      <w:sdt>
        <w:sdtPr>
          <w:tag w:val="goog_rdk_145"/>
        </w:sdtPr>
        <w:sdtContent>
          <w:del w:author="Konstantinos P. Panousis" w:id="95" w:date="2025-06-11T17:47:40Z">
            <w:r w:rsidDel="00000000" w:rsidR="00000000" w:rsidRPr="00000000">
              <w:rPr>
                <w:rtl w:val="0"/>
              </w:rPr>
              <w:delText xml:space="preserve">term</w:delText>
            </w:r>
          </w:del>
        </w:sdtContent>
      </w:sdt>
      <w:r w:rsidDel="00000000" w:rsidR="00000000" w:rsidRPr="00000000">
        <w:rPr>
          <w:rtl w:val="0"/>
        </w:rPr>
        <w:t xml:space="preserve"> of </w:t>
      </w:r>
      <w:r w:rsidDel="00000000" w:rsidR="00000000" w:rsidRPr="00000000">
        <w:rPr>
          <w:i w:val="1"/>
          <w:rtl w:val="0"/>
        </w:rPr>
        <w:t xml:space="preserve">training programme</w:t>
      </w:r>
      <w:r w:rsidDel="00000000" w:rsidR="00000000" w:rsidRPr="00000000">
        <w:rPr>
          <w:rtl w:val="0"/>
        </w:rPr>
        <w:t xml:space="preserve"> as a whole (aggregated).</w:t>
      </w:r>
    </w:p>
    <w:p w:rsidR="00000000" w:rsidDel="00000000" w:rsidP="00000000" w:rsidRDefault="00000000" w:rsidRPr="00000000" w14:paraId="0000015E">
      <w:pPr>
        <w:rPr/>
      </w:pPr>
      <w:r w:rsidDel="00000000" w:rsidR="00000000" w:rsidRPr="00000000">
        <w:rPr>
          <w:rtl w:val="0"/>
        </w:rPr>
        <w:t xml:space="preserve">On the other side, the Performance Evaluator will share aggregated data with the Programme Adaptor tool, that in turn will use the data to evaluate the level of accomplishment of the training programme, indicating the need (or not) to send alerts with respect to the required modifications and amendments to specific training activities.</w:t>
      </w:r>
    </w:p>
    <w:p w:rsidR="00000000" w:rsidDel="00000000" w:rsidP="00000000" w:rsidRDefault="00000000" w:rsidRPr="00000000" w14:paraId="0000015F">
      <w:pPr>
        <w:rPr/>
      </w:pPr>
      <w:r w:rsidDel="00000000" w:rsidR="00000000" w:rsidRPr="00000000">
        <w:rPr>
          <w:rtl w:val="0"/>
        </w:rPr>
        <w:t xml:space="preserve">It is important to note how the use of aggregated data in the adaptation phase will preserve the privacy of the specific trainees’ training data.</w:t>
      </w:r>
    </w:p>
    <w:p w:rsidR="00000000" w:rsidDel="00000000" w:rsidP="00000000" w:rsidRDefault="00000000" w:rsidRPr="00000000" w14:paraId="00000160">
      <w:pPr>
        <w:pStyle w:val="Heading1"/>
        <w:numPr>
          <w:ilvl w:val="1"/>
          <w:numId w:val="7"/>
        </w:numPr>
        <w:ind w:left="750" w:hanging="390"/>
        <w:rPr/>
      </w:pPr>
      <w:bookmarkStart w:colFirst="0" w:colLast="0" w:name="_heading=h.gzr9l4sw8i14" w:id="29"/>
      <w:bookmarkEnd w:id="29"/>
      <w:r w:rsidDel="00000000" w:rsidR="00000000" w:rsidRPr="00000000">
        <w:rPr>
          <w:rtl w:val="0"/>
        </w:rPr>
        <w:t xml:space="preserve">Phase 5: Evaluation &amp; Adaptation</w:t>
      </w:r>
    </w:p>
    <w:p w:rsidR="00000000" w:rsidDel="00000000" w:rsidP="00000000" w:rsidRDefault="00000000" w:rsidRPr="00000000" w14:paraId="00000161">
      <w:pPr>
        <w:jc w:val="both"/>
        <w:rPr/>
      </w:pPr>
      <w:r w:rsidDel="00000000" w:rsidR="00000000" w:rsidRPr="00000000">
        <w:rPr>
          <w:rtl w:val="0"/>
        </w:rPr>
        <w:t xml:space="preserve">This phase deals with the evaluation of the data coming from the previous phase, in order to assess possible change in the construction of the training programme and the effectiveness of the programme itself.</w:t>
      </w:r>
    </w:p>
    <w:p w:rsidR="00000000" w:rsidDel="00000000" w:rsidP="00000000" w:rsidRDefault="00000000" w:rsidRPr="00000000" w14:paraId="00000162">
      <w:pPr>
        <w:jc w:val="both"/>
        <w:rPr/>
      </w:pPr>
      <w:r w:rsidDel="00000000" w:rsidR="00000000" w:rsidRPr="00000000">
        <w:rPr>
          <w:rtl w:val="0"/>
        </w:rPr>
        <w:t xml:space="preserve">One of the key point</w:t>
      </w:r>
      <w:sdt>
        <w:sdtPr>
          <w:tag w:val="goog_rdk_146"/>
        </w:sdtPr>
        <w:sdtContent>
          <w:ins w:author="Konstantinos P. Panousis" w:id="96" w:date="2025-06-11T17:47:56Z">
            <w:r w:rsidDel="00000000" w:rsidR="00000000" w:rsidRPr="00000000">
              <w:rPr>
                <w:rtl w:val="0"/>
              </w:rPr>
              <w:t xml:space="preserve">s</w:t>
            </w:r>
          </w:ins>
        </w:sdtContent>
      </w:sdt>
      <w:r w:rsidDel="00000000" w:rsidR="00000000" w:rsidRPr="00000000">
        <w:rPr>
          <w:rtl w:val="0"/>
        </w:rPr>
        <w:t xml:space="preserve"> of the AERAS framework is its intrinsic ability of providing an assessment </w:t>
      </w:r>
      <w:r w:rsidDel="00000000" w:rsidR="00000000" w:rsidRPr="00000000">
        <w:rPr>
          <w:i w:val="1"/>
          <w:rtl w:val="0"/>
        </w:rPr>
        <w:t xml:space="preserve">on-the-field</w:t>
      </w:r>
      <w:r w:rsidDel="00000000" w:rsidR="00000000" w:rsidRPr="00000000">
        <w:rPr>
          <w:rtl w:val="0"/>
        </w:rPr>
        <w:t xml:space="preserve"> of the effectiveness of the training programmes. This is implemented thanks to the continuous assessment of </w:t>
      </w:r>
      <w:sdt>
        <w:sdtPr>
          <w:tag w:val="goog_rdk_147"/>
        </w:sdtPr>
        <w:sdtContent>
          <w:ins w:author="Konstantinos P. Panousis" w:id="97" w:date="2025-06-11T17:48:02Z">
            <w:r w:rsidDel="00000000" w:rsidR="00000000" w:rsidRPr="00000000">
              <w:rPr>
                <w:rtl w:val="0"/>
              </w:rPr>
              <w:t xml:space="preserve">an </w:t>
            </w:r>
          </w:ins>
        </w:sdtContent>
      </w:sdt>
      <w:r w:rsidDel="00000000" w:rsidR="00000000" w:rsidRPr="00000000">
        <w:rPr>
          <w:rtl w:val="0"/>
        </w:rPr>
        <w:t xml:space="preserve">organization’s security landscape and risk levels, and the link between training activities and detected vulnerabilities, through the CRSA models.</w:t>
      </w:r>
    </w:p>
    <w:p w:rsidR="00000000" w:rsidDel="00000000" w:rsidP="00000000" w:rsidRDefault="00000000" w:rsidRPr="00000000" w14:paraId="00000163">
      <w:pPr>
        <w:jc w:val="both"/>
        <w:rPr/>
      </w:pPr>
      <w:r w:rsidDel="00000000" w:rsidR="00000000" w:rsidRPr="00000000">
        <w:rPr>
          <w:rtl w:val="0"/>
        </w:rPr>
        <w:t xml:space="preserve">The following tasks describe how the comparison is made and the mechanism that will send alerts on training activities that need to be adapted.</w:t>
      </w:r>
    </w:p>
    <w:p w:rsidR="00000000" w:rsidDel="00000000" w:rsidP="00000000" w:rsidRDefault="00000000" w:rsidRPr="00000000" w14:paraId="00000164">
      <w:pPr>
        <w:pStyle w:val="Heading2"/>
        <w:numPr>
          <w:ilvl w:val="2"/>
          <w:numId w:val="5"/>
        </w:numPr>
        <w:ind w:left="1080" w:hanging="720"/>
        <w:rPr/>
      </w:pPr>
      <w:bookmarkStart w:colFirst="0" w:colLast="0" w:name="_heading=h.f2fpkjmad02a" w:id="30"/>
      <w:bookmarkEnd w:id="30"/>
      <w:r w:rsidDel="00000000" w:rsidR="00000000" w:rsidRPr="00000000">
        <w:rPr>
          <w:rtl w:val="0"/>
        </w:rPr>
        <w:t xml:space="preserve">Task 5.1: Pre- and Post-training security and risk comparison </w:t>
      </w:r>
    </w:p>
    <w:p w:rsidR="00000000" w:rsidDel="00000000" w:rsidP="00000000" w:rsidRDefault="00000000" w:rsidRPr="00000000" w14:paraId="00000165">
      <w:pPr>
        <w:jc w:val="both"/>
        <w:rPr/>
      </w:pPr>
      <w:r w:rsidDel="00000000" w:rsidR="00000000" w:rsidRPr="00000000">
        <w:rPr>
          <w:rtl w:val="0"/>
        </w:rPr>
        <w:t xml:space="preserve">Task 5.1 is related to the comparison of risk data collected before in Phase 1, and the risk data as output of the Phase 4. The task goals are enacted by the Training Performance Monitor tool (Figure 13).</w:t>
      </w:r>
      <w:r w:rsidDel="00000000" w:rsidR="00000000" w:rsidRPr="00000000">
        <w:drawing>
          <wp:anchor allowOverlap="1" behindDoc="0" distB="0" distT="0" distL="114300" distR="114300" hidden="0" layoutInCell="1" locked="0" relativeHeight="0" simplePos="0">
            <wp:simplePos x="0" y="0"/>
            <wp:positionH relativeFrom="column">
              <wp:posOffset>2402205</wp:posOffset>
            </wp:positionH>
            <wp:positionV relativeFrom="paragraph">
              <wp:posOffset>599440</wp:posOffset>
            </wp:positionV>
            <wp:extent cx="1537970" cy="3185160"/>
            <wp:effectExtent b="0" l="0" r="0" t="0"/>
            <wp:wrapTopAndBottom distB="0" distT="0"/>
            <wp:docPr descr="Immagine che contiene testo, schermata, Carattere, design&#10;&#10;Descrizione generata automaticamente" id="2068667650" name="image3.png"/>
            <a:graphic>
              <a:graphicData uri="http://schemas.openxmlformats.org/drawingml/2006/picture">
                <pic:pic>
                  <pic:nvPicPr>
                    <pic:cNvPr descr="Immagine che contiene testo, schermata, Carattere, design&#10;&#10;Descrizione generata automaticamente" id="0" name="image3.png"/>
                    <pic:cNvPicPr preferRelativeResize="0"/>
                  </pic:nvPicPr>
                  <pic:blipFill>
                    <a:blip r:embed="rId18"/>
                    <a:srcRect b="0" l="0" r="0" t="0"/>
                    <a:stretch>
                      <a:fillRect/>
                    </a:stretch>
                  </pic:blipFill>
                  <pic:spPr>
                    <a:xfrm>
                      <a:off x="0" y="0"/>
                      <a:ext cx="1537970" cy="318516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3898900</wp:posOffset>
                </wp:positionV>
                <wp:extent cx="635" cy="12700"/>
                <wp:effectExtent b="0" l="0" r="0" t="0"/>
                <wp:wrapTopAndBottom distB="0" distT="0"/>
                <wp:docPr id="2068667647" name=""/>
                <a:graphic>
                  <a:graphicData uri="http://schemas.microsoft.com/office/word/2010/wordprocessingShape">
                    <wps:wsp>
                      <wps:cNvSpPr/>
                      <wps:cNvPr id="105" name="Shape 105"/>
                      <wps:spPr>
                        <a:xfrm>
                          <a:off x="2205290" y="3779683"/>
                          <a:ext cx="628142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SEQ Figure \* ARABIC 13: Training Performance Monitor tool.</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3898900</wp:posOffset>
                </wp:positionV>
                <wp:extent cx="635" cy="12700"/>
                <wp:effectExtent b="0" l="0" r="0" t="0"/>
                <wp:wrapTopAndBottom distB="0" distT="0"/>
                <wp:docPr id="2068667647"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166">
      <w:pPr>
        <w:jc w:val="both"/>
        <w:rPr/>
      </w:pPr>
      <w:r w:rsidDel="00000000" w:rsidR="00000000" w:rsidRPr="00000000">
        <w:rPr>
          <w:rtl w:val="0"/>
        </w:rPr>
        <w:t xml:space="preserve">During Phase 1 and 4, data about risk evaluation are analysed to make a comparison about the data at different time slice</w:t>
      </w:r>
      <w:sdt>
        <w:sdtPr>
          <w:tag w:val="goog_rdk_148"/>
        </w:sdtPr>
        <w:sdtContent>
          <w:ins w:author="Konstantinos P. Panousis" w:id="98" w:date="2025-06-11T17:48:13Z">
            <w:r w:rsidDel="00000000" w:rsidR="00000000" w:rsidRPr="00000000">
              <w:rPr>
                <w:rtl w:val="0"/>
              </w:rPr>
              <w:t xml:space="preserve">s</w:t>
            </w:r>
          </w:ins>
        </w:sdtContent>
      </w:sdt>
      <w:r w:rsidDel="00000000" w:rsidR="00000000" w:rsidRPr="00000000">
        <w:rPr>
          <w:rtl w:val="0"/>
        </w:rPr>
        <w:t xml:space="preserve">, highlighting the improvement (resp. deterioration) of the security landscape. Risk data are connected to the respective vulnerabilities and, thanks to CRSA models, to the assigned training activities. </w:t>
      </w:r>
    </w:p>
    <w:p w:rsidR="00000000" w:rsidDel="00000000" w:rsidP="00000000" w:rsidRDefault="00000000" w:rsidRPr="00000000" w14:paraId="00000167">
      <w:pPr>
        <w:jc w:val="both"/>
        <w:rPr/>
      </w:pPr>
      <w:r w:rsidDel="00000000" w:rsidR="00000000" w:rsidRPr="00000000">
        <w:rPr>
          <w:rtl w:val="0"/>
        </w:rPr>
        <w:t xml:space="preserve">Comparison data are then saved in specific monitoring tables and/or views to allow a quick visualization of data, giving the possibility to drill up and down with respect to specific training activities. </w:t>
      </w:r>
    </w:p>
    <w:p w:rsidR="00000000" w:rsidDel="00000000" w:rsidP="00000000" w:rsidRDefault="00000000" w:rsidRPr="00000000" w14:paraId="00000168">
      <w:pPr>
        <w:pStyle w:val="Heading2"/>
        <w:numPr>
          <w:ilvl w:val="2"/>
          <w:numId w:val="5"/>
        </w:numPr>
        <w:ind w:left="1080" w:hanging="720"/>
        <w:rPr/>
      </w:pPr>
      <w:bookmarkStart w:colFirst="0" w:colLast="0" w:name="_heading=h.8jwslkdua9t6" w:id="31"/>
      <w:bookmarkEnd w:id="31"/>
      <w:r w:rsidDel="00000000" w:rsidR="00000000" w:rsidRPr="00000000">
        <w:rPr>
          <w:rtl w:val="0"/>
        </w:rPr>
        <w:t xml:space="preserve">Task 5.2: Adaptation Analysis of training activities </w:t>
      </w:r>
    </w:p>
    <w:p w:rsidR="00000000" w:rsidDel="00000000" w:rsidP="00000000" w:rsidRDefault="00000000" w:rsidRPr="00000000" w14:paraId="00000169">
      <w:pPr>
        <w:rPr/>
      </w:pPr>
      <w:r w:rsidDel="00000000" w:rsidR="00000000" w:rsidRPr="00000000">
        <w:rPr>
          <w:rtl w:val="0"/>
        </w:rPr>
        <w:t xml:space="preserve">During Task 4.2, aggregate data about trainees results and usage, with respect to specific training activities, has been already made available to the Programme Adaptor tool (Fig. 15). In this task, we describe at</w:t>
      </w:r>
      <w:sdt>
        <w:sdtPr>
          <w:tag w:val="goog_rdk_149"/>
        </w:sdtPr>
        <w:sdtContent>
          <w:ins w:author="Konstantinos P. Panousis" w:id="99" w:date="2025-06-11T17:48:25Z">
            <w:r w:rsidDel="00000000" w:rsidR="00000000" w:rsidRPr="00000000">
              <w:rPr>
                <w:rtl w:val="0"/>
              </w:rPr>
              <w:t xml:space="preserve"> a</w:t>
            </w:r>
          </w:ins>
        </w:sdtContent>
      </w:sdt>
      <w:r w:rsidDel="00000000" w:rsidR="00000000" w:rsidRPr="00000000">
        <w:rPr>
          <w:rtl w:val="0"/>
        </w:rPr>
        <w:t xml:space="preserve"> high level how the programme adaptor is going to evaluate these data in order to identify training programs or training activities that need to be adapted.</w:t>
      </w:r>
      <w:r w:rsidDel="00000000" w:rsidR="00000000" w:rsidRPr="00000000">
        <w:drawing>
          <wp:anchor allowOverlap="1" behindDoc="0" distB="0" distT="0" distL="114300" distR="114300" hidden="0" layoutInCell="1" locked="0" relativeHeight="0" simplePos="0">
            <wp:simplePos x="0" y="0"/>
            <wp:positionH relativeFrom="column">
              <wp:posOffset>1875281</wp:posOffset>
            </wp:positionH>
            <wp:positionV relativeFrom="paragraph">
              <wp:posOffset>837565</wp:posOffset>
            </wp:positionV>
            <wp:extent cx="2510527" cy="592372"/>
            <wp:effectExtent b="0" l="0" r="0" t="0"/>
            <wp:wrapTopAndBottom distB="0" distT="0"/>
            <wp:docPr descr="Immagine che contiene testo, Carattere, simbolo, segnaletica&#10;&#10;Descrizione generata automaticamente" id="2068667649" name="image1.png"/>
            <a:graphic>
              <a:graphicData uri="http://schemas.openxmlformats.org/drawingml/2006/picture">
                <pic:pic>
                  <pic:nvPicPr>
                    <pic:cNvPr descr="Immagine che contiene testo, Carattere, simbolo, segnaletica&#10;&#10;Descrizione generata automaticamente" id="0" name="image1.png"/>
                    <pic:cNvPicPr preferRelativeResize="0"/>
                  </pic:nvPicPr>
                  <pic:blipFill>
                    <a:blip r:embed="rId19"/>
                    <a:srcRect b="0" l="0" r="0" t="0"/>
                    <a:stretch>
                      <a:fillRect/>
                    </a:stretch>
                  </pic:blipFill>
                  <pic:spPr>
                    <a:xfrm>
                      <a:off x="0" y="0"/>
                      <a:ext cx="2510527" cy="592372"/>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1473200</wp:posOffset>
                </wp:positionV>
                <wp:extent cx="635" cy="12700"/>
                <wp:effectExtent b="0" l="0" r="0" t="0"/>
                <wp:wrapTopAndBottom distB="0" distT="0"/>
                <wp:docPr id="2068667645" name=""/>
                <a:graphic>
                  <a:graphicData uri="http://schemas.microsoft.com/office/word/2010/wordprocessingShape">
                    <wps:wsp>
                      <wps:cNvSpPr/>
                      <wps:cNvPr id="99" name="Shape 99"/>
                      <wps:spPr>
                        <a:xfrm>
                          <a:off x="4090923" y="3779683"/>
                          <a:ext cx="251015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 Programme Adaptor tool.</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1473200</wp:posOffset>
                </wp:positionV>
                <wp:extent cx="635" cy="12700"/>
                <wp:effectExtent b="0" l="0" r="0" t="0"/>
                <wp:wrapTopAndBottom distB="0" distT="0"/>
                <wp:docPr id="2068667645"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16A">
      <w:pPr>
        <w:rPr/>
      </w:pPr>
      <w:r w:rsidDel="00000000" w:rsidR="00000000" w:rsidRPr="00000000">
        <w:rPr>
          <w:rtl w:val="0"/>
        </w:rPr>
        <w:t xml:space="preserve">The Programme Adaptor can detect needs of adaptation in case one or more of the following conditions are detected:</w:t>
      </w:r>
    </w:p>
    <w:p w:rsidR="00000000" w:rsidDel="00000000" w:rsidP="00000000" w:rsidRDefault="00000000" w:rsidRPr="00000000" w14:paraId="000001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 in Company assets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during Task 2.1, CRSA model are populated with the list of detected vulnerabilit</w:t>
      </w:r>
      <w:sdt>
        <w:sdtPr>
          <w:tag w:val="goog_rdk_150"/>
        </w:sdtPr>
        <w:sdtContent>
          <w:ins w:author="Konstantinos P. Panousis" w:id="100" w:date="2025-06-11T17:48:42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ies</w:t>
            </w:r>
          </w:ins>
        </w:sdtContent>
      </w:sdt>
      <w:sdt>
        <w:sdtPr>
          <w:tag w:val="goog_rdk_151"/>
        </w:sdtPr>
        <w:sdtContent>
          <w:del w:author="Konstantinos P. Panousis" w:id="100" w:date="2025-06-11T17:48:42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y</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assets of the Organization that are subject of cybersecurity controls (i.e., firewalls, routers, critical workstations). Any time there is a change in the topology and a new asset is detected, the condition is met and the Programme Adaptor will trigger an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AssetChanged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alert. This condition is required since new assets present in the Organization topology could require</w:t>
      </w:r>
      <w:sdt>
        <w:sdtPr>
          <w:tag w:val="goog_rdk_152"/>
        </w:sdtPr>
        <w:sdtContent>
          <w:del w:author="Konstantinos P. Panousis" w:id="101" w:date="2025-06-11T17:48:49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s</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skills and training to manage them.</w:t>
      </w:r>
    </w:p>
    <w:p w:rsidR="00000000" w:rsidDel="00000000" w:rsidP="00000000" w:rsidRDefault="00000000" w:rsidRPr="00000000" w14:paraId="000001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New vulnerability found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in an iteration of the Task 1.1 a new vulnerability is found that </w:t>
      </w:r>
      <w:sdt>
        <w:sdtPr>
          <w:tag w:val="goog_rdk_153"/>
        </w:sdtPr>
        <w:sdtContent>
          <w:del w:author="Konstantinos P. Panousis" w:id="102" w:date="2025-06-11T17:48:56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it</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was not part of the original sets,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NewVulnerability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alert is triggered in the Programme Adaptor. The al</w:t>
      </w:r>
      <w:sdt>
        <w:sdtPr>
          <w:tag w:val="goog_rdk_154"/>
        </w:sdtPr>
        <w:sdtContent>
          <w:del w:author="Konstantinos P. Panousis" w:id="103" w:date="2025-06-11T17:49:0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a</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ert is an important notification, since the new detected vulnerability could raise the Company risk factor and change the overall cybersecurity landscape. New training activity should be added to the programme in order to deal with the new threat.</w:t>
      </w:r>
    </w:p>
    <w:p w:rsidR="00000000" w:rsidDel="00000000" w:rsidP="00000000" w:rsidRDefault="00000000" w:rsidRPr="00000000" w14:paraId="000001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Low trainee performances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the Programme Adaptor detects a level in trainee performance lower than a specified threshold,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LowPerfomance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alert will be triggered to notify trainers of that situation. Trainers can then analyze trainee data usage in order to identify if the low performance is due to a low commitment of trainees in executing training activities, or of a too-high complexity of the exercises that should be adapted. </w:t>
      </w:r>
    </w:p>
    <w:p w:rsidR="00000000" w:rsidDel="00000000" w:rsidP="00000000" w:rsidRDefault="00000000" w:rsidRPr="00000000" w14:paraId="000001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High trainees scores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the Programme Adaptor detects that the trainees results </w:t>
      </w:r>
      <w:sdt>
        <w:sdtPr>
          <w:tag w:val="goog_rdk_155"/>
        </w:sdtPr>
        <w:sdtContent>
          <w:ins w:author="Konstantinos P. Panousis" w:id="104" w:date="2025-06-11T17:49:15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w:t>
            </w:r>
          </w:ins>
        </w:sdtContent>
      </w:sdt>
      <w:sdt>
        <w:sdtPr>
          <w:tag w:val="goog_rdk_156"/>
        </w:sdtPr>
        <w:sdtContent>
          <w:del w:author="Konstantinos P. Panousis" w:id="104" w:date="2025-06-11T17:49:15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is</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average over a predefined threshold (i.e., 90% of the maximum grade),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HighScore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alert is triggered. This alert can notify</w:t>
      </w:r>
      <w:sdt>
        <w:sdtPr>
          <w:tag w:val="goog_rdk_157"/>
        </w:sdtPr>
        <w:sdtContent>
          <w:del w:author="Konstantinos P. Panousis" w:id="105" w:date="2025-06-11T17:49:22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 to</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trainers that the overall training programme is too simple for the average level of trainee and, to optimize training outcome, the activities should be adapted to cover a highest level of complexity. </w:t>
      </w:r>
    </w:p>
    <w:p w:rsidR="00000000" w:rsidDel="00000000" w:rsidP="00000000" w:rsidRDefault="00000000" w:rsidRPr="00000000" w14:paraId="000001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High (resp. Low) completion times: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condition is met when the average time needed to complete the training activities are above (resp. below) a predefined percentage threshold of the maximum time expected to complete the training. If the condition is met,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HighCompletionTime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LowCompletionTime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alert is triggered suggesting </w:t>
      </w:r>
      <w:sdt>
        <w:sdtPr>
          <w:tag w:val="goog_rdk_158"/>
        </w:sdtPr>
        <w:sdtContent>
          <w:ins w:author="Konstantinos P. Panousis" w:id="106" w:date="2025-06-11T17:49:3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adaptation</w:t>
            </w:r>
          </w:ins>
        </w:sdtContent>
      </w:sdt>
      <w:sdt>
        <w:sdtPr>
          <w:tag w:val="goog_rdk_159"/>
        </w:sdtPr>
        <w:sdtContent>
          <w:del w:author="Konstantinos P. Panousis" w:id="106" w:date="2025-06-11T17:49:3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adaption</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specific training activity.</w:t>
      </w:r>
    </w:p>
    <w:p w:rsidR="00000000" w:rsidDel="00000000" w:rsidP="00000000" w:rsidRDefault="00000000" w:rsidRPr="00000000" w14:paraId="00000170">
      <w:pPr>
        <w:pStyle w:val="Heading2"/>
        <w:numPr>
          <w:ilvl w:val="2"/>
          <w:numId w:val="5"/>
        </w:numPr>
        <w:ind w:left="1080" w:hanging="720"/>
        <w:rPr/>
      </w:pPr>
      <w:bookmarkStart w:colFirst="0" w:colLast="0" w:name="_heading=h.jlmjkmaqtwt5" w:id="32"/>
      <w:bookmarkEnd w:id="32"/>
      <w:r w:rsidDel="00000000" w:rsidR="00000000" w:rsidRPr="00000000">
        <w:rPr>
          <w:rtl w:val="0"/>
        </w:rPr>
        <w:t xml:space="preserve">Task 5.3: Alerts on training adaptation needs</w:t>
      </w:r>
    </w:p>
    <w:p w:rsidR="00000000" w:rsidDel="00000000" w:rsidP="00000000" w:rsidRDefault="00000000" w:rsidRPr="00000000" w14:paraId="00000171">
      <w:pPr>
        <w:jc w:val="both"/>
        <w:rPr/>
      </w:pPr>
      <w:r w:rsidDel="00000000" w:rsidR="00000000" w:rsidRPr="00000000">
        <w:rPr>
          <w:rtl w:val="0"/>
        </w:rPr>
        <w:t xml:space="preserve">In this task the Programme Adaptor procedure collects all the alert messages that the tools in Task 5.1 and 5.2 </w:t>
      </w:r>
      <w:sdt>
        <w:sdtPr>
          <w:tag w:val="goog_rdk_160"/>
        </w:sdtPr>
        <w:sdtContent>
          <w:ins w:author="Konstantinos P. Panousis" w:id="107" w:date="2025-06-11T17:49:38Z">
            <w:r w:rsidDel="00000000" w:rsidR="00000000" w:rsidRPr="00000000">
              <w:rPr>
                <w:rtl w:val="0"/>
              </w:rPr>
              <w:t xml:space="preserve">have</w:t>
            </w:r>
          </w:ins>
        </w:sdtContent>
      </w:sdt>
      <w:sdt>
        <w:sdtPr>
          <w:tag w:val="goog_rdk_161"/>
        </w:sdtPr>
        <w:sdtContent>
          <w:del w:author="Konstantinos P. Panousis" w:id="107" w:date="2025-06-11T17:49:38Z">
            <w:r w:rsidDel="00000000" w:rsidR="00000000" w:rsidRPr="00000000">
              <w:rPr>
                <w:rtl w:val="0"/>
              </w:rPr>
              <w:delText xml:space="preserve">has</w:delText>
            </w:r>
          </w:del>
        </w:sdtContent>
      </w:sdt>
      <w:r w:rsidDel="00000000" w:rsidR="00000000" w:rsidRPr="00000000">
        <w:rPr>
          <w:rtl w:val="0"/>
        </w:rPr>
        <w:t xml:space="preserve"> sent, providing them to the visualization in order to be notified to the trainers.</w:t>
      </w:r>
    </w:p>
    <w:p w:rsidR="00000000" w:rsidDel="00000000" w:rsidP="00000000" w:rsidRDefault="00000000" w:rsidRPr="00000000" w14:paraId="00000172">
      <w:pPr>
        <w:jc w:val="both"/>
        <w:rPr/>
      </w:pPr>
      <w:r w:rsidDel="00000000" w:rsidR="00000000" w:rsidRPr="00000000">
        <w:rPr>
          <w:rtl w:val="0"/>
        </w:rPr>
        <w:t xml:space="preserve">The diagram in Figure 16 depicts the communication flow between the Programme Adaptor and the Visualization. In particular, the Programme Adaptor will send the collected alerts with the specification of the alert category, specific training activity involved or new vulnerability/assets (objects) detected, and the sending timestamp. For each kind of alert, a template of alert message will be included in order to provide more information to the trainee.</w:t>
      </w:r>
    </w:p>
    <w:p w:rsidR="00000000" w:rsidDel="00000000" w:rsidP="00000000" w:rsidRDefault="00000000" w:rsidRPr="00000000" w14:paraId="00000173">
      <w:pPr>
        <w:jc w:val="both"/>
        <w:rPr/>
      </w:pPr>
      <w:r w:rsidDel="00000000" w:rsidR="00000000" w:rsidRPr="00000000">
        <w:rPr>
          <w:rtl w:val="0"/>
        </w:rPr>
        <w:t xml:space="preserve">It is important to note that the role of the Program Adaptor will end with the sending of the alerts. The actual implementation of the adaptation action will be on the responsibilities of the trainers and managers. In the next iteration of the checklist, the tool will provide alerts only on newly detected adaptation actions, without repeating the same notification twice.</w:t>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5367020" cy="1561465"/>
                <wp:effectExtent b="0" l="0" r="0" t="0"/>
                <wp:wrapTopAndBottom distB="0" distT="0"/>
                <wp:docPr id="2068667646" name=""/>
                <a:graphic>
                  <a:graphicData uri="http://schemas.microsoft.com/office/word/2010/wordprocessingGroup">
                    <wpg:wgp>
                      <wpg:cNvGrpSpPr/>
                      <wpg:grpSpPr>
                        <a:xfrm>
                          <a:off x="2662475" y="2999250"/>
                          <a:ext cx="5367020" cy="1561465"/>
                          <a:chOff x="2662475" y="2999250"/>
                          <a:chExt cx="5367050" cy="1566250"/>
                        </a:xfrm>
                      </wpg:grpSpPr>
                      <wpg:grpSp>
                        <wpg:cNvGrpSpPr/>
                        <wpg:grpSpPr>
                          <a:xfrm>
                            <a:off x="2662490" y="2999268"/>
                            <a:ext cx="5367020" cy="1561465"/>
                            <a:chOff x="0" y="0"/>
                            <a:chExt cx="5367160" cy="1561530"/>
                          </a:xfrm>
                        </wpg:grpSpPr>
                        <wps:wsp>
                          <wps:cNvSpPr/>
                          <wps:cNvPr id="5" name="Shape 5"/>
                          <wps:spPr>
                            <a:xfrm>
                              <a:off x="0" y="0"/>
                              <a:ext cx="5367150" cy="156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3757613" y="0"/>
                              <a:ext cx="1609547" cy="676032"/>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Visualization</w:t>
                                </w:r>
                              </w:p>
                            </w:txbxContent>
                          </wps:txbx>
                          <wps:bodyPr anchorCtr="0" anchor="ctr" bIns="45700" lIns="91425" spcFirstLastPara="1" rIns="91425" wrap="square" tIns="45700">
                            <a:noAutofit/>
                          </wps:bodyPr>
                        </wps:wsp>
                        <wps:wsp>
                          <wps:cNvSpPr/>
                          <wps:cNvPr id="102" name="Shape 102"/>
                          <wps:spPr>
                            <a:xfrm>
                              <a:off x="2024063" y="552450"/>
                              <a:ext cx="1446211" cy="10090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List of alerts with:</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type of alert</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object involved</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template message</w:t>
                                </w:r>
                                <w:r w:rsidDel="00000000" w:rsidR="00000000" w:rsidRPr="00000000">
                                  <w:rPr>
                                    <w:rFonts w:ascii="Calibri" w:cs="Calibri" w:eastAsia="Calibri" w:hAnsi="Calibri"/>
                                    <w:b w:val="0"/>
                                    <w:i w:val="1"/>
                                    <w:smallCaps w:val="0"/>
                                    <w:strike w:val="0"/>
                                    <w:color w:val="000000"/>
                                    <w:sz w:val="22"/>
                                    <w:vertAlign w:val="baseline"/>
                                  </w:rPr>
                                  <w:br w:type="textWrapping"/>
                                </w:r>
                                <w:r w:rsidDel="00000000" w:rsidR="00000000" w:rsidRPr="00000000">
                                  <w:rPr>
                                    <w:rFonts w:ascii="Calibri" w:cs="Calibri" w:eastAsia="Calibri" w:hAnsi="Calibri"/>
                                    <w:b w:val="0"/>
                                    <w:i w:val="1"/>
                                    <w:smallCaps w:val="0"/>
                                    <w:strike w:val="0"/>
                                    <w:color w:val="000000"/>
                                    <w:sz w:val="22"/>
                                    <w:vertAlign w:val="baseline"/>
                                  </w:rPr>
                                  <w:t xml:space="preserve">- timestamp</w:t>
                                </w:r>
                              </w:p>
                            </w:txbxContent>
                          </wps:txbx>
                          <wps:bodyPr anchorCtr="0" anchor="t" bIns="45700" lIns="91425" spcFirstLastPara="1" rIns="91425" wrap="square" tIns="45700">
                            <a:noAutofit/>
                          </wps:bodyPr>
                        </wps:wsp>
                        <wps:wsp>
                          <wps:cNvSpPr/>
                          <wps:cNvPr id="103" name="Shape 103"/>
                          <wps:spPr>
                            <a:xfrm>
                              <a:off x="0" y="0"/>
                              <a:ext cx="1609547" cy="676032"/>
                            </a:xfrm>
                            <a:prstGeom prst="roundRect">
                              <a:avLst>
                                <a:gd fmla="val 16667" name="adj"/>
                              </a:avLst>
                            </a:prstGeom>
                            <a:gradFill>
                              <a:gsLst>
                                <a:gs pos="0">
                                  <a:srgbClr val="4B732F"/>
                                </a:gs>
                                <a:gs pos="48000">
                                  <a:srgbClr val="73B148"/>
                                </a:gs>
                                <a:gs pos="100000">
                                  <a:srgbClr val="A8D08C"/>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Programme Adaptor</w:t>
                                </w:r>
                              </w:p>
                            </w:txbxContent>
                          </wps:txbx>
                          <wps:bodyPr anchorCtr="0" anchor="ctr" bIns="45700" lIns="91425" spcFirstLastPara="1" rIns="91425" wrap="square" tIns="45700">
                            <a:noAutofit/>
                          </wps:bodyPr>
                        </wps:wsp>
                        <wps:wsp>
                          <wps:cNvCnPr/>
                          <wps:spPr>
                            <a:xfrm>
                              <a:off x="1609725" y="338137"/>
                              <a:ext cx="2148523" cy="0"/>
                            </a:xfrm>
                            <a:prstGeom prst="straightConnector1">
                              <a:avLst/>
                            </a:prstGeom>
                            <a:noFill/>
                            <a:ln cap="flat" cmpd="sng" w="2857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5367020" cy="1561465"/>
                <wp:effectExtent b="0" l="0" r="0" t="0"/>
                <wp:wrapTopAndBottom distB="0" distT="0"/>
                <wp:docPr id="2068667646"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5367020" cy="15614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1752600</wp:posOffset>
                </wp:positionV>
                <wp:extent cx="635" cy="12700"/>
                <wp:effectExtent b="0" l="0" r="0" t="0"/>
                <wp:wrapNone/>
                <wp:docPr id="2068667638" name=""/>
                <a:graphic>
                  <a:graphicData uri="http://schemas.microsoft.com/office/word/2010/wordprocessingShape">
                    <wps:wsp>
                      <wps:cNvSpPr/>
                      <wps:cNvPr id="52" name="Shape 52"/>
                      <wps:spPr>
                        <a:xfrm>
                          <a:off x="2662490" y="3779683"/>
                          <a:ext cx="536702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Figure : Programme Adaptor expected communication flow.</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1752600</wp:posOffset>
                </wp:positionV>
                <wp:extent cx="635" cy="12700"/>
                <wp:effectExtent b="0" l="0" r="0" t="0"/>
                <wp:wrapNone/>
                <wp:docPr id="206866763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t xml:space="preserve">The Programme Adaptor close the cycle of the Evaluation and Adaptation checklist, that can be iterated by the organization when the course is updated or after the termination of the training programme. Trainers and managers can decide to iterate the checklist also in case of the evidence of new </w:t>
      </w:r>
      <w:sdt>
        <w:sdtPr>
          <w:tag w:val="goog_rdk_162"/>
        </w:sdtPr>
        <w:sdtContent>
          <w:ins w:author="Konstantinos P. Panousis" w:id="108" w:date="2025-06-11T17:49:45Z">
            <w:r w:rsidDel="00000000" w:rsidR="00000000" w:rsidRPr="00000000">
              <w:rPr>
                <w:rtl w:val="0"/>
              </w:rPr>
              <w:t xml:space="preserve">threats</w:t>
            </w:r>
          </w:ins>
        </w:sdtContent>
      </w:sdt>
      <w:sdt>
        <w:sdtPr>
          <w:tag w:val="goog_rdk_163"/>
        </w:sdtPr>
        <w:sdtContent>
          <w:del w:author="Konstantinos P. Panousis" w:id="108" w:date="2025-06-11T17:49:45Z">
            <w:r w:rsidDel="00000000" w:rsidR="00000000" w:rsidRPr="00000000">
              <w:rPr>
                <w:rtl w:val="0"/>
              </w:rPr>
              <w:delText xml:space="preserve">threat</w:delText>
            </w:r>
          </w:del>
        </w:sdtContent>
      </w:sdt>
      <w:r w:rsidDel="00000000" w:rsidR="00000000" w:rsidRPr="00000000">
        <w:rPr>
          <w:rtl w:val="0"/>
        </w:rPr>
        <w:t xml:space="preserve"> or vulnerabilities that can involve the organization. The new iteration will update the current CRSA models and, if the training programme needs changes, the current CRST models.</w:t>
      </w:r>
    </w:p>
    <w:p w:rsidR="00000000" w:rsidDel="00000000" w:rsidP="00000000" w:rsidRDefault="00000000" w:rsidRPr="00000000" w14:paraId="00000178">
      <w:pPr>
        <w:rPr/>
      </w:pPr>
      <w:r w:rsidDel="00000000" w:rsidR="00000000" w:rsidRPr="00000000">
        <w:br w:type="page"/>
      </w:r>
      <w:r w:rsidDel="00000000" w:rsidR="00000000" w:rsidRPr="00000000">
        <w:rPr>
          <w:rtl w:val="0"/>
        </w:rPr>
      </w:r>
    </w:p>
    <w:p w:rsidR="00000000" w:rsidDel="00000000" w:rsidP="00000000" w:rsidRDefault="00000000" w:rsidRPr="00000000" w14:paraId="00000179">
      <w:pPr>
        <w:pStyle w:val="Heading1"/>
        <w:numPr>
          <w:ilvl w:val="0"/>
          <w:numId w:val="7"/>
        </w:numPr>
        <w:ind w:left="720" w:hanging="360"/>
        <w:rPr/>
      </w:pPr>
      <w:bookmarkStart w:colFirst="0" w:colLast="0" w:name="_heading=h.ou9zkgi7km52" w:id="33"/>
      <w:bookmarkEnd w:id="33"/>
      <w:r w:rsidDel="00000000" w:rsidR="00000000" w:rsidRPr="00000000">
        <w:rPr>
          <w:rtl w:val="0"/>
        </w:rPr>
        <w:t xml:space="preserve">Application of the Cybersecurity Risk Methodology  </w:t>
      </w:r>
    </w:p>
    <w:p w:rsidR="00000000" w:rsidDel="00000000" w:rsidP="00000000" w:rsidRDefault="00000000" w:rsidRPr="00000000" w14:paraId="0000017A">
      <w:pPr>
        <w:jc w:val="both"/>
        <w:rPr/>
      </w:pPr>
      <w:r w:rsidDel="00000000" w:rsidR="00000000" w:rsidRPr="00000000">
        <w:rPr>
          <w:rtl w:val="0"/>
        </w:rPr>
        <w:t xml:space="preserve">In this Section, we apply the cybersecurity risk calculation methodology depicted in Section 2.2.1 to real data coming from one of the AERAS pilot</w:t>
      </w:r>
      <w:sdt>
        <w:sdtPr>
          <w:tag w:val="goog_rdk_164"/>
        </w:sdtPr>
        <w:sdtContent>
          <w:ins w:author="Konstantinos P. Panousis" w:id="109" w:date="2025-06-11T17:49:52Z">
            <w:r w:rsidDel="00000000" w:rsidR="00000000" w:rsidRPr="00000000">
              <w:rPr>
                <w:rtl w:val="0"/>
              </w:rPr>
              <w:t xml:space="preserve">s</w:t>
            </w:r>
          </w:ins>
        </w:sdtContent>
      </w:sdt>
      <w:r w:rsidDel="00000000" w:rsidR="00000000" w:rsidRPr="00000000">
        <w:rPr>
          <w:rtl w:val="0"/>
        </w:rPr>
        <w:t xml:space="preserve">, kept anonymous for privacy reasons. In fact, given the high-sensitivity of data and infrastructures involved in AERAS pilots validation, the published data are related to a subset of the organization’s systems. </w:t>
      </w:r>
    </w:p>
    <w:p w:rsidR="00000000" w:rsidDel="00000000" w:rsidP="00000000" w:rsidRDefault="00000000" w:rsidRPr="00000000" w14:paraId="0000017B">
      <w:pPr>
        <w:jc w:val="both"/>
        <w:rPr/>
      </w:pPr>
      <w:r w:rsidDel="00000000" w:rsidR="00000000" w:rsidRPr="00000000">
        <w:rPr>
          <w:rtl w:val="0"/>
        </w:rPr>
        <w:t xml:space="preserve">However, this limitation does not invalidate the evaluation of the approach. In real case scenarios, the analysis could be applied to the whole infrastructure and data can be used by the system administrators for cybersecurity assessments.</w:t>
      </w:r>
    </w:p>
    <w:p w:rsidR="00000000" w:rsidDel="00000000" w:rsidP="00000000" w:rsidRDefault="00000000" w:rsidRPr="00000000" w14:paraId="0000017C">
      <w:pPr>
        <w:jc w:val="both"/>
        <w:rPr/>
      </w:pPr>
      <w:r w:rsidDel="00000000" w:rsidR="00000000" w:rsidRPr="00000000">
        <w:rPr>
          <w:rtl w:val="0"/>
        </w:rPr>
        <w:t xml:space="preserve">The overall cybersecurity risk has been defined as </w:t>
      </w:r>
    </w:p>
    <w:p w:rsidR="00000000" w:rsidDel="00000000" w:rsidP="00000000" w:rsidRDefault="00000000" w:rsidRPr="00000000" w14:paraId="0000017D">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RiskRate</m:t>
            </m:r>
          </m:e>
          <m:sub>
            <m:r>
              <w:rPr>
                <w:rFonts w:ascii="Cambria Math" w:cs="Cambria Math" w:eastAsia="Cambria Math" w:hAnsi="Cambria Math"/>
              </w:rPr>
              <m:t xml:space="preserve">t</m:t>
            </m:r>
          </m:sub>
        </m:sSub>
        <m:r>
          <w:rPr>
            <w:rFonts w:ascii="Cambria Math" w:cs="Cambria Math" w:eastAsia="Cambria Math" w:hAnsi="Cambria Math"/>
          </w:rPr>
          <m:t xml:space="preserve">=</m:t>
        </m:r>
        <m:f>
          <m:fPr>
            <m:ctrlPr>
              <w:rPr>
                <w:rFonts w:ascii="Cambria Math" w:cs="Cambria Math" w:eastAsia="Cambria Math" w:hAnsi="Cambria Math"/>
              </w:rPr>
            </m:ctrlPr>
          </m:fPr>
          <m:num>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d>
              <m:dPr>
                <m:begChr m:val="("/>
                <m:endChr m:val=")"/>
                <m:ctrlPr>
                  <w:rPr>
                    <w:rFonts w:ascii="Cambria Math" w:cs="Cambria Math" w:eastAsia="Cambria Math" w:hAnsi="Cambria Math"/>
                  </w:rPr>
                </m:ctrlPr>
              </m:dPr>
              <m:e>
                <m:r>
                  <w:rPr>
                    <w:rFonts w:ascii="Cambria Math" w:cs="Cambria Math" w:eastAsia="Cambria Math" w:hAnsi="Cambria Math"/>
                  </w:rPr>
                  <m:t xml:space="preserve">CVSS</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vulnerability</m:t>
                        </m:r>
                      </m:e>
                      <m:sub>
                        <m:r>
                          <w:rPr>
                            <w:rFonts w:ascii="Cambria Math" w:cs="Cambria Math" w:eastAsia="Cambria Math" w:hAnsi="Cambria Math"/>
                          </w:rPr>
                          <m:t xml:space="preserve">i</m:t>
                        </m:r>
                      </m:sub>
                    </m:sSub>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severity</m:t>
                    </m:r>
                  </m:e>
                  <m:sub>
                    <m:r>
                      <w:rPr>
                        <w:rFonts w:ascii="Cambria Math" w:cs="Cambria Math" w:eastAsia="Cambria Math" w:hAnsi="Cambria Math"/>
                      </w:rPr>
                      <m:t xml:space="preserve">i</m:t>
                    </m:r>
                  </m:sub>
                </m:sSub>
              </m:e>
            </m:d>
          </m:num>
          <m:den>
            <m:r>
              <w:rPr>
                <w:rFonts w:ascii="Cambria Math" w:cs="Cambria Math" w:eastAsia="Cambria Math" w:hAnsi="Cambria Math"/>
              </w:rPr>
              <m:t xml:space="preserve">n</m:t>
            </m:r>
          </m:den>
        </m:f>
      </m:oMath>
      <w:r w:rsidDel="00000000" w:rsidR="00000000" w:rsidRPr="00000000">
        <w:rPr>
          <w:rtl w:val="0"/>
        </w:rPr>
      </w:r>
    </w:p>
    <w:p w:rsidR="00000000" w:rsidDel="00000000" w:rsidP="00000000" w:rsidRDefault="00000000" w:rsidRPr="00000000" w14:paraId="0000017E">
      <w:pPr>
        <w:jc w:val="both"/>
        <w:rPr/>
      </w:pPr>
      <w:r w:rsidDel="00000000" w:rsidR="00000000" w:rsidRPr="00000000">
        <w:rPr>
          <w:rtl w:val="0"/>
        </w:rPr>
        <w:t xml:space="preserve">Where the following data sources are taken into consideration:</w:t>
      </w:r>
    </w:p>
    <w:p w:rsidR="00000000" w:rsidDel="00000000" w:rsidP="00000000" w:rsidRDefault="00000000" w:rsidRPr="00000000" w14:paraId="000001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list of vulnerabilities provided in the OpenVAS report and related to the infrastructure under analysis.</w:t>
      </w:r>
    </w:p>
    <w:p w:rsidR="00000000" w:rsidDel="00000000" w:rsidP="00000000" w:rsidRDefault="00000000" w:rsidRPr="00000000" w14:paraId="000001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CVSS vulnerability rate, provided using the CVSS methodology described in [7] and included in the OpenVas report.</w:t>
      </w:r>
    </w:p>
    <w:p w:rsidR="00000000" w:rsidDel="00000000" w:rsidP="00000000" w:rsidRDefault="00000000" w:rsidRPr="00000000" w14:paraId="000001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specific severity of each vulnerability, indicated in the OpenVAS report, using the following weights: </w:t>
      </w:r>
    </w:p>
    <w:p w:rsidR="00000000" w:rsidDel="00000000" w:rsidP="00000000" w:rsidRDefault="00000000" w:rsidRPr="00000000" w14:paraId="0000018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 0.3</w:t>
      </w:r>
    </w:p>
    <w:p w:rsidR="00000000" w:rsidDel="00000000" w:rsidP="00000000" w:rsidRDefault="00000000" w:rsidRPr="00000000" w14:paraId="0000018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0.5</w:t>
      </w:r>
    </w:p>
    <w:p w:rsidR="00000000" w:rsidDel="00000000" w:rsidP="00000000" w:rsidRDefault="00000000" w:rsidRPr="00000000" w14:paraId="0000018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1.0</w:t>
      </w:r>
    </w:p>
    <w:p w:rsidR="00000000" w:rsidDel="00000000" w:rsidP="00000000" w:rsidRDefault="00000000" w:rsidRPr="00000000" w14:paraId="00000185">
      <w:pPr>
        <w:pStyle w:val="Heading1"/>
        <w:numPr>
          <w:ilvl w:val="1"/>
          <w:numId w:val="7"/>
        </w:numPr>
        <w:ind w:left="750" w:hanging="390"/>
        <w:rPr/>
      </w:pPr>
      <w:bookmarkStart w:colFirst="0" w:colLast="0" w:name="_heading=h.r5agockisww3" w:id="34"/>
      <w:bookmarkEnd w:id="34"/>
      <w:r w:rsidDel="00000000" w:rsidR="00000000" w:rsidRPr="00000000">
        <w:rPr>
          <w:rtl w:val="0"/>
        </w:rPr>
        <w:t xml:space="preserve">Preliminary Analysis</w:t>
      </w:r>
    </w:p>
    <w:p w:rsidR="00000000" w:rsidDel="00000000" w:rsidP="00000000" w:rsidRDefault="00000000" w:rsidRPr="00000000" w14:paraId="00000186">
      <w:pPr>
        <w:jc w:val="both"/>
        <w:rPr/>
      </w:pPr>
      <w:r w:rsidDel="00000000" w:rsidR="00000000" w:rsidRPr="00000000">
        <w:rPr>
          <w:rtl w:val="0"/>
        </w:rPr>
        <w:t xml:space="preserve">The analysis has been executed before providing any training activities using the AERAS platform. The described framework has been designed to be as flexible as possible to be exploited in any application context. The goal is to give evidence of an actual improvement of the cybersecurity posture of the organization under analysis before and after the training actions, giving to the analysts a simple but effective procedure that can be easily implemented in automatic tools. </w:t>
      </w:r>
    </w:p>
    <w:p w:rsidR="00000000" w:rsidDel="00000000" w:rsidP="00000000" w:rsidRDefault="00000000" w:rsidRPr="00000000" w14:paraId="00000187">
      <w:pPr>
        <w:jc w:val="both"/>
        <w:rPr/>
      </w:pPr>
      <w:r w:rsidDel="00000000" w:rsidR="00000000" w:rsidRPr="00000000">
        <w:rPr>
          <w:rtl w:val="0"/>
        </w:rPr>
        <w:t xml:space="preserve">As described above, the procedure relies on the data released by the execution of the Open Vulnerability Assessment Scanner OpenVas</w:t>
      </w:r>
      <w:r w:rsidDel="00000000" w:rsidR="00000000" w:rsidRPr="00000000">
        <w:rPr>
          <w:vertAlign w:val="superscript"/>
        </w:rPr>
        <w:footnoteReference w:customMarkFollows="0" w:id="4"/>
      </w:r>
      <w:r w:rsidDel="00000000" w:rsidR="00000000" w:rsidRPr="00000000">
        <w:rPr>
          <w:rtl w:val="0"/>
        </w:rPr>
        <w:t xml:space="preserve">, the state-of-the -art in terms of cybersecurity scanner</w:t>
      </w:r>
      <w:sdt>
        <w:sdtPr>
          <w:tag w:val="goog_rdk_165"/>
        </w:sdtPr>
        <w:sdtContent>
          <w:ins w:author="Konstantinos P. Panousis" w:id="110" w:date="2025-06-11T17:50:02Z">
            <w:r w:rsidDel="00000000" w:rsidR="00000000" w:rsidRPr="00000000">
              <w:rPr>
                <w:rtl w:val="0"/>
              </w:rPr>
              <w:t xml:space="preserve">s</w:t>
            </w:r>
          </w:ins>
        </w:sdtContent>
      </w:sdt>
      <w:r w:rsidDel="00000000" w:rsidR="00000000" w:rsidRPr="00000000">
        <w:rPr>
          <w:rtl w:val="0"/>
        </w:rPr>
        <w:t xml:space="preserve"> available on the internet.</w:t>
      </w:r>
    </w:p>
    <w:p w:rsidR="00000000" w:rsidDel="00000000" w:rsidP="00000000" w:rsidRDefault="00000000" w:rsidRPr="00000000" w14:paraId="00000188">
      <w:pPr>
        <w:jc w:val="both"/>
        <w:rPr/>
      </w:pPr>
      <w:r w:rsidDel="00000000" w:rsidR="00000000" w:rsidRPr="00000000">
        <w:rPr>
          <w:rtl w:val="0"/>
        </w:rPr>
        <w:t xml:space="preserve">For privacy reason</w:t>
      </w:r>
      <w:sdt>
        <w:sdtPr>
          <w:tag w:val="goog_rdk_166"/>
        </w:sdtPr>
        <w:sdtContent>
          <w:ins w:author="Konstantinos P. Panousis" w:id="111" w:date="2025-06-11T17:49:59Z">
            <w:r w:rsidDel="00000000" w:rsidR="00000000" w:rsidRPr="00000000">
              <w:rPr>
                <w:rtl w:val="0"/>
              </w:rPr>
              <w:t xml:space="preserve">s</w:t>
            </w:r>
          </w:ins>
        </w:sdtContent>
      </w:sdt>
      <w:r w:rsidDel="00000000" w:rsidR="00000000" w:rsidRPr="00000000">
        <w:rPr>
          <w:rtl w:val="0"/>
        </w:rPr>
        <w:t xml:space="preserve">, the specific information about the node (IP address and network) of the analysed nodes have been omitted. In Table 1 the full list of the detected vulnerabilities (NVT, Network Vulnerability Test), its associated CVSS (Common Vulnerability Scoring System) score, and the related Severity, used to determine the specific weight. </w:t>
      </w:r>
    </w:p>
    <w:p w:rsidR="00000000" w:rsidDel="00000000" w:rsidP="00000000" w:rsidRDefault="00000000" w:rsidRPr="00000000" w14:paraId="00000189">
      <w:pPr>
        <w:jc w:val="both"/>
        <w:rPr/>
      </w:pPr>
      <w:r w:rsidDel="00000000" w:rsidR="00000000" w:rsidRPr="00000000">
        <w:rPr>
          <w:rtl w:val="0"/>
        </w:rPr>
        <w:t xml:space="preserve">It is important to note that the specific weight can be modified on request of the Organization, given that it remains constant throughout the whole training campaign.</w:t>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35" cy="12700"/>
                <wp:effectExtent b="0" l="0" r="0" t="0"/>
                <wp:wrapNone/>
                <wp:docPr id="2068667641" name=""/>
                <a:graphic>
                  <a:graphicData uri="http://schemas.microsoft.com/office/word/2010/wordprocessingShape">
                    <wps:wsp>
                      <wps:cNvSpPr/>
                      <wps:cNvPr id="95" name="Shape 95"/>
                      <wps:spPr>
                        <a:xfrm>
                          <a:off x="2283713" y="3779683"/>
                          <a:ext cx="612457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Table  SEQ Table \* ARABIC 1: Detected vulnerabilities with CVSS score and Severity weight – Pre-Training.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35" cy="12700"/>
                <wp:effectExtent b="0" l="0" r="0" t="0"/>
                <wp:wrapNone/>
                <wp:docPr id="2068667641"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p>
    <w:tbl>
      <w:tblPr>
        <w:tblStyle w:val="Table5"/>
        <w:tblW w:w="9628.0" w:type="dxa"/>
        <w:jc w:val="left"/>
        <w:tblLayout w:type="fixed"/>
        <w:tblLook w:val="0400"/>
      </w:tblPr>
      <w:tblGrid>
        <w:gridCol w:w="745"/>
        <w:gridCol w:w="7184"/>
        <w:gridCol w:w="889"/>
        <w:gridCol w:w="810"/>
        <w:tblGridChange w:id="0">
          <w:tblGrid>
            <w:gridCol w:w="745"/>
            <w:gridCol w:w="7184"/>
            <w:gridCol w:w="889"/>
            <w:gridCol w:w="810"/>
          </w:tblGrid>
        </w:tblGridChange>
      </w:tblGrid>
      <w:tr>
        <w:trPr>
          <w:cantSplit w:val="0"/>
          <w:trHeight w:val="285" w:hRule="atLeast"/>
          <w:tblHeader w:val="0"/>
        </w:trPr>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18D">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Node</w:t>
            </w:r>
          </w:p>
        </w:tc>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18E">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NVT</w:t>
            </w:r>
          </w:p>
        </w:tc>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18F">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CVSS</w:t>
            </w:r>
          </w:p>
        </w:tc>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190">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Severity</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SQL (MSSQL) Server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Check for discard Service (TCP)</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Internet Information Services (IIS)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Operating System (OS)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SQL (MSSQL) Server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Operating System (OS)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Internet Information Services (IIS)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Internet Information Services (IIS)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Conficker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Vulnerabilities in SMB Could Allow Remote Code Execution (958687) - Remote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SQL (MSSQL) Server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jQuery End of Life (EOL) Detection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9,90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jQuery End of Life (EOL) Detection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9,90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jQuery End of Life (EOL) Detection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9,90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jQuery End of Life (EOL) Detection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9,90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Windows Remote Desktop Services 'CVE-2019-0708' Remote Code Execution Vulnerability (BlueKeep) - (Remote Active)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C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9,80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HTTP Brute Force Logins With Default Credentials Reporting</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9,80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Remote Desktop Protocol RCE Vulnerabilities (2671387) - Active Check</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9,30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Windows SMB Server Multiple Vulnerabilities-Remote (4013389)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8,80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Windows SMB Server Multiple Vulnerabilities-Remote (4013389)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D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8,80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E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(Jul 2022)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DoS Vulnerability (GHSA-26vr-8j45-3r4w)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DoS Vulnerability (GHSA-26vr-8j45-3r4w)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(Jul 2022)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1F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(Jul 2022)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DoS Vulnerability (GHSA-26vr-8j45-3r4w)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0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DoS Vulnerability (GHSA-26vr-8j45-3r4w)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(Jul 2022)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1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2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3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4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4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4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4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24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4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5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6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7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'Anonymous'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5,40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'Anonymous'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8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5,40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URI Parsing Vulnerability (GHSA-qh8g-58pp-2wxh)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URI Parsing Vulnerability (GHSA-qh8g-58pp-2wxh)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(GHSA-qw69-rqj8-6qw8, GHSA-p26g-97m4-6q7c)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(GHSA-qw69-rqj8-6qw8, GHSA-p26g-97m4-6q7c)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URI Parsing Vulnerability (GHSA-qh8g-58pp-2wxh)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(GHSA-qw69-rqj8-6qw8, GHSA-p26g-97m4-6q7c)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(GHSA-qw69-rqj8-6qw8, GHSA-p26g-97m4-6q7c)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URI Parsing Vulnerability (GHSA-qh8g-58pp-2wxh)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Key Exchange (KEX)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Host Key Algorithm(s)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Key Exchange (KEX)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Host Key Algorithm(s)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C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Key Exchange (KEX)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Host Key Algorithm(s)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D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echo Service Reporting (TCP + UDP)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Check for Quote of the Day (qotd) Service (TCP)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E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Check for Chargen Service (TCP)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IIS IP Address/Internal Network Name Disclosure Vulnerability - Active Check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2F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0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1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2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3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4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5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Known Untrusted / Dangerous Certificate Authority (CA)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Known Untrusted / Dangerous Certificate Authority (CA)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6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Dell OpenManage Server Administrator Directory Traversal Vulnerability (Apr 2016)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Cleartext Transmission of Sensitive Information via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FTP Unencrypted Cleartext Login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7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Cleartext Transmission of Sensitive Information via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Cleartext Transmission of Sensitive Information via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Telnet Unencrypted Cleartext Login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Cleartext Transmission of Sensitive Information via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8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FTP Unencrypted Cleartext Login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RSA Temporary Key Handling 'RSA_EXPORT' Downgrade Issue (FREAK)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C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Encryption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D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Encryption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E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Encryption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3F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Apache HTTP Server 'httpOnly' Cookie Information Disclosure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Apache HTTP Server 'httpOnly' Cookie Information Disclosure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0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1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Diffie-Hellman Key Exchange Insufficient DH Group Strength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Diffie-Hellman Key Exchange Insufficient DH Group Strength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2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Diffie-Hellman Key Exchange Insufficient DH Group Strength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Diffie-Hellman Key Exchange Insufficient DH Group Strength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3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44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4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'DHE_EXPORT' Man in the Middle Security Bypass Vulnerability (LogJam)</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Session Vulnerability (GHSA-m6cp-vxjx-65j6)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Session Vulnerability (GHSA-m6cp-vxjx-65j6)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Session Vulnerability (GHSA-m6cp-vxjx-65j6)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5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Session Vulnerability (GHSA-m6cp-vxjx-65j6)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XXE Vulnerability (GHSA-58qw-p7qm-5rvh)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XXE Vulnerability (GHSA-58qw-p7qm-5rvh)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SSLv3 Protocol CBC Cipher Suites Information Disclosure Vulnerability (POODLE)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6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XXE Vulnerability (GHSA-58qw-p7qm-5rvh)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XXE Vulnerability (GHSA-58qw-p7qm-5rvh)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SSLv3 Protocol CBC Cipher Suites Information Disclosure Vulnerability (POODLE)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SSLv3 Protocol CBC Cipher Suites Information Disclosure Vulnerability (POODLE)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7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8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C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D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E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4F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0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1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2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ffff66" w:val="clear"/>
            <w:vAlign w:val="center"/>
          </w:tcPr>
          <w:p w:rsidR="00000000" w:rsidDel="00000000" w:rsidP="00000000" w:rsidRDefault="00000000" w:rsidRPr="00000000" w14:paraId="0000052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node37</w:t>
            </w:r>
          </w:p>
        </w:tc>
        <w:tc>
          <w:tcPr>
            <w:tcBorders>
              <w:top w:color="000000" w:space="0" w:sz="4" w:val="single"/>
              <w:left w:color="000000" w:space="0" w:sz="4" w:val="single"/>
              <w:bottom w:color="000000" w:space="0" w:sz="8" w:val="single"/>
              <w:right w:color="000000" w:space="0" w:sz="4" w:val="single"/>
            </w:tcBorders>
            <w:shd w:fill="ffff66" w:val="clear"/>
            <w:vAlign w:val="center"/>
          </w:tcPr>
          <w:p w:rsidR="00000000" w:rsidDel="00000000" w:rsidP="00000000" w:rsidRDefault="00000000" w:rsidRPr="00000000" w14:paraId="0000052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8" w:val="single"/>
              <w:right w:color="000000" w:space="0" w:sz="4" w:val="single"/>
            </w:tcBorders>
            <w:shd w:fill="ffff66" w:val="clear"/>
            <w:vAlign w:val="center"/>
          </w:tcPr>
          <w:p w:rsidR="00000000" w:rsidDel="00000000" w:rsidP="00000000" w:rsidRDefault="00000000" w:rsidRPr="00000000" w14:paraId="0000052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8" w:val="single"/>
              <w:right w:color="000000" w:space="0" w:sz="4" w:val="single"/>
            </w:tcBorders>
            <w:shd w:fill="ffff66" w:val="clear"/>
            <w:vAlign w:val="center"/>
          </w:tcPr>
          <w:p w:rsidR="00000000" w:rsidDel="00000000" w:rsidP="00000000" w:rsidRDefault="00000000" w:rsidRPr="00000000" w14:paraId="0000053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bl>
    <w:p w:rsidR="00000000" w:rsidDel="00000000" w:rsidP="00000000" w:rsidRDefault="00000000" w:rsidRPr="00000000" w14:paraId="00000531">
      <w:pPr>
        <w:jc w:val="both"/>
        <w:rPr/>
      </w:pPr>
      <w:r w:rsidDel="00000000" w:rsidR="00000000" w:rsidRPr="00000000">
        <w:rPr>
          <w:rtl w:val="0"/>
        </w:rPr>
      </w:r>
    </w:p>
    <w:p w:rsidR="00000000" w:rsidDel="00000000" w:rsidP="00000000" w:rsidRDefault="00000000" w:rsidRPr="00000000" w14:paraId="00000532">
      <w:pPr>
        <w:jc w:val="both"/>
        <w:rPr/>
      </w:pPr>
      <w:r w:rsidDel="00000000" w:rsidR="00000000" w:rsidRPr="00000000">
        <w:rPr>
          <w:rtl w:val="0"/>
        </w:rPr>
      </w:r>
    </w:p>
    <w:p w:rsidR="00000000" w:rsidDel="00000000" w:rsidP="00000000" w:rsidRDefault="00000000" w:rsidRPr="00000000" w14:paraId="00000533">
      <w:pPr>
        <w:jc w:val="both"/>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t xml:space="preserve">The analysis in Table 1 reported the following cumulative data.</w:t>
      </w:r>
    </w:p>
    <w:p w:rsidR="00000000" w:rsidDel="00000000" w:rsidP="00000000" w:rsidRDefault="00000000" w:rsidRPr="00000000" w14:paraId="000005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of total vulnerabilities detected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232</w:t>
      </w:r>
    </w:p>
    <w:p w:rsidR="00000000" w:rsidDel="00000000" w:rsidP="00000000" w:rsidRDefault="00000000" w:rsidRPr="00000000" w14:paraId="000005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Total nodes analysed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37</w:t>
      </w:r>
    </w:p>
    <w:p w:rsidR="00000000" w:rsidDel="00000000" w:rsidP="00000000" w:rsidRDefault="00000000" w:rsidRPr="00000000" w14:paraId="000005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Mean number of vulnerabilities per node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6.27</w:t>
      </w:r>
    </w:p>
    <w:p w:rsidR="00000000" w:rsidDel="00000000" w:rsidP="00000000" w:rsidRDefault="00000000" w:rsidRPr="00000000" w14:paraId="000005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Percentage of high-severity vulnerabilities: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5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Percentage of medium-severity vulnerabilities: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p>
    <w:p w:rsidR="00000000" w:rsidDel="00000000" w:rsidP="00000000" w:rsidRDefault="00000000" w:rsidRPr="00000000" w14:paraId="000005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Percentage of low-severity vulnerabilities: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53B">
      <w:pPr>
        <w:jc w:val="both"/>
        <w:rPr/>
      </w:pPr>
      <w:r w:rsidDel="00000000" w:rsidR="00000000" w:rsidRPr="00000000">
        <w:rPr>
          <w:rtl w:val="0"/>
        </w:rPr>
        <w:t xml:space="preserve">Using the RiskRate formula described above, the calculated risk rate for the organization under analysis, before any training activities, amounted to </w:t>
      </w:r>
      <w:r w:rsidDel="00000000" w:rsidR="00000000" w:rsidRPr="00000000">
        <w:rPr>
          <w:b w:val="1"/>
          <w:rtl w:val="0"/>
        </w:rPr>
        <w:t xml:space="preserve">3.21. </w:t>
      </w:r>
      <w:r w:rsidDel="00000000" w:rsidR="00000000" w:rsidRPr="00000000">
        <w:rPr>
          <w:rtl w:val="0"/>
        </w:rPr>
        <w:t xml:space="preserve">This reported risk level is</w:t>
      </w:r>
      <w:sdt>
        <w:sdtPr>
          <w:tag w:val="goog_rdk_167"/>
        </w:sdtPr>
        <w:sdtContent>
          <w:del w:author="Konstantinos P. Panousis" w:id="112" w:date="2025-06-11T17:50:26Z">
            <w:r w:rsidDel="00000000" w:rsidR="00000000" w:rsidRPr="00000000">
              <w:rPr>
                <w:rtl w:val="0"/>
              </w:rPr>
              <w:delText xml:space="preserve"> an</w:delText>
            </w:r>
          </w:del>
        </w:sdtContent>
      </w:sdt>
      <w:r w:rsidDel="00000000" w:rsidR="00000000" w:rsidRPr="00000000">
        <w:rPr>
          <w:rtl w:val="0"/>
        </w:rPr>
        <w:t xml:space="preserve"> evidence of a good cybersecurity posture of the Organization, even if the level is too close to the medium-severity mean rate, indicating the need of a complete cybersecurity training to manage, in particular, the excess number of high-severity vulnerabilities found. The report can be a good guide for the trainers during the definition of training activities, focusing on the areas where the vulnerabilities are more critical. As an example, several high-severity vulnerabilities are related to the use of important software framework</w:t>
      </w:r>
      <w:sdt>
        <w:sdtPr>
          <w:tag w:val="goog_rdk_168"/>
        </w:sdtPr>
        <w:sdtContent>
          <w:ins w:author="Konstantinos P. Panousis" w:id="113" w:date="2025-06-11T17:50:34Z">
            <w:r w:rsidDel="00000000" w:rsidR="00000000" w:rsidRPr="00000000">
              <w:rPr>
                <w:rtl w:val="0"/>
              </w:rPr>
              <w:t xml:space="preserve">s</w:t>
            </w:r>
          </w:ins>
        </w:sdtContent>
      </w:sdt>
      <w:r w:rsidDel="00000000" w:rsidR="00000000" w:rsidRPr="00000000">
        <w:rPr>
          <w:rtl w:val="0"/>
        </w:rPr>
        <w:t xml:space="preserve"> that are outdated and need replacement, since actually they are no longer receiving major updates.</w:t>
      </w:r>
    </w:p>
    <w:p w:rsidR="00000000" w:rsidDel="00000000" w:rsidP="00000000" w:rsidRDefault="00000000" w:rsidRPr="00000000" w14:paraId="0000053C">
      <w:pPr>
        <w:pStyle w:val="Heading1"/>
        <w:numPr>
          <w:ilvl w:val="1"/>
          <w:numId w:val="7"/>
        </w:numPr>
        <w:ind w:left="750" w:hanging="390"/>
        <w:rPr/>
      </w:pPr>
      <w:bookmarkStart w:colFirst="0" w:colLast="0" w:name="_heading=h.nvggaiubx10y" w:id="35"/>
      <w:bookmarkEnd w:id="35"/>
      <w:r w:rsidDel="00000000" w:rsidR="00000000" w:rsidRPr="00000000">
        <w:rPr>
          <w:rtl w:val="0"/>
        </w:rPr>
        <w:t xml:space="preserve">Post-training Analysis</w:t>
      </w:r>
    </w:p>
    <w:p w:rsidR="00000000" w:rsidDel="00000000" w:rsidP="00000000" w:rsidRDefault="00000000" w:rsidRPr="00000000" w14:paraId="0000053D">
      <w:pPr>
        <w:jc w:val="both"/>
        <w:rPr/>
      </w:pPr>
      <w:r w:rsidDel="00000000" w:rsidR="00000000" w:rsidRPr="00000000">
        <w:rPr>
          <w:rtl w:val="0"/>
        </w:rPr>
        <w:t xml:space="preserve">The RiskRate analysis has been repeated after the execution of the training activities, giving some time</w:t>
      </w:r>
      <w:sdt>
        <w:sdtPr>
          <w:tag w:val="goog_rdk_169"/>
        </w:sdtPr>
        <w:sdtContent>
          <w:del w:author="Konstantinos P. Panousis" w:id="114" w:date="2025-06-11T17:50:45Z">
            <w:r w:rsidDel="00000000" w:rsidR="00000000" w:rsidRPr="00000000">
              <w:rPr>
                <w:rtl w:val="0"/>
              </w:rPr>
              <w:delText xml:space="preserve">s</w:delText>
            </w:r>
          </w:del>
        </w:sdtContent>
      </w:sdt>
      <w:r w:rsidDel="00000000" w:rsidR="00000000" w:rsidRPr="00000000">
        <w:rPr>
          <w:rtl w:val="0"/>
        </w:rPr>
        <w:t xml:space="preserve"> to trainees, in particular IT employees, to apply specific action. It is important to note that the IT employees were aware of the AERAS RiskRate methodology and of the results of the cybersecurity analysis, giving them specific hints on which area they should operate on.</w:t>
      </w:r>
    </w:p>
    <w:p w:rsidR="00000000" w:rsidDel="00000000" w:rsidP="00000000" w:rsidRDefault="00000000" w:rsidRPr="00000000" w14:paraId="0000053E">
      <w:pPr>
        <w:jc w:val="both"/>
        <w:rPr/>
      </w:pPr>
      <w:r w:rsidDel="00000000" w:rsidR="00000000" w:rsidRPr="00000000">
        <w:rPr>
          <w:rtl w:val="0"/>
        </w:rPr>
        <w:t xml:space="preserve">Furthemore, following the AERAS checklist, the analysis undertaken to create the CRSA models, has already included the concepts related to the vulnerabilities detected in the RiskRate analysis. In that way, the training activity could be focused on filling the gaps that have been identified.</w:t>
      </w:r>
    </w:p>
    <w:p w:rsidR="00000000" w:rsidDel="00000000" w:rsidP="00000000" w:rsidRDefault="00000000" w:rsidRPr="00000000" w14:paraId="0000053F">
      <w:pPr>
        <w:jc w:val="both"/>
        <w:rPr/>
      </w:pPr>
      <w:r w:rsidDel="00000000" w:rsidR="00000000" w:rsidRPr="00000000">
        <w:rPr>
          <w:rtl w:val="0"/>
        </w:rPr>
        <w:t xml:space="preserve">Table 2 presents the status of the detected vulnerabilities after the execution of the training activities. As described in Section 3.2, the table presents the detected vulnerabilities (NVT), the CVSS score, the severity, and an anonymous label indicating the network node. </w:t>
      </w:r>
    </w:p>
    <w:p w:rsidR="00000000" w:rsidDel="00000000" w:rsidP="00000000" w:rsidRDefault="00000000" w:rsidRPr="00000000" w14:paraId="00000540">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5" cy="12700"/>
                <wp:effectExtent b="0" l="0" r="0" t="0"/>
                <wp:wrapNone/>
                <wp:docPr id="2068667632" name=""/>
                <a:graphic>
                  <a:graphicData uri="http://schemas.microsoft.com/office/word/2010/wordprocessingShape">
                    <wps:wsp>
                      <wps:cNvSpPr/>
                      <wps:cNvPr id="3" name="Shape 3"/>
                      <wps:spPr>
                        <a:xfrm>
                          <a:off x="2283713" y="3779683"/>
                          <a:ext cx="612457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44546a"/>
                                <w:sz w:val="18"/>
                                <w:vertAlign w:val="baseline"/>
                              </w:rPr>
                              <w:t xml:space="preserve">Table  SEQ Table \* ARABIC 2: Detected vulnerabilities with CVSS score and Severity weight – Post-Training.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5" cy="12700"/>
                <wp:effectExtent b="0" l="0" r="0" t="0"/>
                <wp:wrapNone/>
                <wp:docPr id="2068667632"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635" cy="12700"/>
                        </a:xfrm>
                        <a:prstGeom prst="rect"/>
                        <a:ln/>
                      </pic:spPr>
                    </pic:pic>
                  </a:graphicData>
                </a:graphic>
              </wp:anchor>
            </w:drawing>
          </mc:Fallback>
        </mc:AlternateContent>
      </w:r>
    </w:p>
    <w:tbl>
      <w:tblPr>
        <w:tblStyle w:val="Table6"/>
        <w:tblW w:w="9628.0" w:type="dxa"/>
        <w:jc w:val="left"/>
        <w:tblLayout w:type="fixed"/>
        <w:tblLook w:val="0400"/>
      </w:tblPr>
      <w:tblGrid>
        <w:gridCol w:w="845"/>
        <w:gridCol w:w="7088"/>
        <w:gridCol w:w="709"/>
        <w:gridCol w:w="986"/>
        <w:tblGridChange w:id="0">
          <w:tblGrid>
            <w:gridCol w:w="845"/>
            <w:gridCol w:w="7088"/>
            <w:gridCol w:w="709"/>
            <w:gridCol w:w="986"/>
          </w:tblGrid>
        </w:tblGridChange>
      </w:tblGrid>
      <w:tr>
        <w:trPr>
          <w:cantSplit w:val="0"/>
          <w:trHeight w:val="300" w:hRule="atLeast"/>
          <w:tblHeader w:val="0"/>
        </w:trPr>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541">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Node</w:t>
            </w:r>
          </w:p>
        </w:tc>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542">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NVT</w:t>
            </w:r>
          </w:p>
        </w:tc>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543">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CVSS</w:t>
            </w:r>
          </w:p>
        </w:tc>
        <w:tc>
          <w:tcPr>
            <w:tcBorders>
              <w:top w:color="000000" w:space="0" w:sz="8" w:val="single"/>
              <w:left w:color="000000" w:space="0" w:sz="4" w:val="single"/>
              <w:bottom w:color="000000" w:space="0" w:sz="8" w:val="single"/>
              <w:right w:color="000000" w:space="0" w:sz="4" w:val="single"/>
            </w:tcBorders>
            <w:shd w:fill="000000" w:val="clear"/>
            <w:vAlign w:val="center"/>
          </w:tcPr>
          <w:p w:rsidR="00000000" w:rsidDel="00000000" w:rsidP="00000000" w:rsidRDefault="00000000" w:rsidRPr="00000000" w14:paraId="00000544">
            <w:pPr>
              <w:spacing w:after="0" w:line="240" w:lineRule="auto"/>
              <w:jc w:val="center"/>
              <w:rPr>
                <w:rFonts w:ascii="Aptos Narrow" w:cs="Aptos Narrow" w:eastAsia="Aptos Narrow" w:hAnsi="Aptos Narrow"/>
                <w:b w:val="1"/>
                <w:color w:val="ffffff"/>
                <w:sz w:val="20"/>
                <w:szCs w:val="20"/>
              </w:rPr>
            </w:pPr>
            <w:r w:rsidDel="00000000" w:rsidR="00000000" w:rsidRPr="00000000">
              <w:rPr>
                <w:rFonts w:ascii="Aptos Narrow" w:cs="Aptos Narrow" w:eastAsia="Aptos Narrow" w:hAnsi="Aptos Narrow"/>
                <w:b w:val="1"/>
                <w:color w:val="ffffff"/>
                <w:sz w:val="20"/>
                <w:szCs w:val="20"/>
                <w:rtl w:val="0"/>
              </w:rPr>
              <w:t xml:space="preserve">severity</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Internet Information Services (IIS)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Operating System (OS)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4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9.0.1 And 9.0.2 Information Disclosure</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5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SQL (MSSQL) Server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6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jQuery End of Life (EOL) Detection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9,90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jQuery End of Life (EOL) Detection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9,90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DoS Vulnerability (GHSA-26vr-8j45-3r4w)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(Jul 2022)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7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(Jul 2022)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DoS Vulnerability (GHSA-26vr-8j45-3r4w) - Windows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SQL (MSSQL) Server End of Life (EOL) Detection</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8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Check for discard Service (TCP)</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Windows SMB Server Multiple Vulnerabilities-Remote (4013389)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8,80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Vulnerable Cipher Suites for HTTPS</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7,50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OpenSSL CCS Man in the Middle Security Bypass Vulnerability</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7,40</w:t>
            </w:r>
          </w:p>
        </w:tc>
        <w:tc>
          <w:tcPr>
            <w:tcBorders>
              <w:top w:color="000000" w:space="0" w:sz="4" w:val="single"/>
              <w:left w:color="000000" w:space="0" w:sz="4" w:val="single"/>
              <w:bottom w:color="000000" w:space="0" w:sz="4" w:val="single"/>
              <w:right w:color="000000" w:space="0" w:sz="4" w:val="single"/>
            </w:tcBorders>
            <w:shd w:fill="ff7c80" w:val="clear"/>
            <w:vAlign w:val="center"/>
          </w:tcPr>
          <w:p w:rsidR="00000000" w:rsidDel="00000000" w:rsidP="00000000" w:rsidRDefault="00000000" w:rsidRPr="00000000" w14:paraId="000005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high</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IBM WebSphere MQ 8.0 And 9.0 Authentication Bypass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3,70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C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D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E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node17</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5F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Session Vulnerability (GHSA-m6cp-vxjx-65j6)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Session Vulnerability (GHSA-m6cp-vxjx-65j6)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XXE Vulnerability (GHSA-58qw-p7qm-5rvh)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0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XXE Vulnerability (GHSA-58qw-p7qm-5rvh) - Windows</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node21</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1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node22</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2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3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4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SSLv3 Protocol CBC Cipher Suites Information Disclosure Vulnerability (POODLE)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SSLv3 Protocol CBC Cipher Suites Information Disclosure Vulnerability (POODLE)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3,40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TCP Timestamps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MAC Algorithm(s) Supported (SSH)</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5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2,60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6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6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6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ICMP Timestamp Reply Information Disclosure</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6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ffff66" w:val="clear"/>
            <w:vAlign w:val="center"/>
          </w:tcPr>
          <w:p w:rsidR="00000000" w:rsidDel="00000000" w:rsidP="00000000" w:rsidRDefault="00000000" w:rsidRPr="00000000" w14:paraId="0000066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low</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1024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Microsoft IIS IP Address/Internal Network Name Disclosure Vulnerability - Active Check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6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7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Diffie-Hellman Key Exchange Insufficient DH Group Strength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8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Host Key Algorithm(s)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Key Exchange (KEX)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Encryption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PKIX-SSH Prefix Truncation Attacks in SSH Specification (Terrapin Attack)</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Known Untrusted / Dangerous Certificate Authority (CA)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node19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C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URI Parsing Vulnerability (GHSA-qh8g-58pp-2wxh)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URI Parsing Vulnerability (GHSA-qh8g-58pp-2wxh)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(GHSA-qw69-rqj8-6qw8, GHSA-p26g-97m4-6q7c)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Eclipse Jetty Multiple Vulnerabilities (GHSA-qw69-rqj8-6qw8, GHSA-p26g-97m4-6q7c) - Windows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D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Cleartext Transmission of Sensitive Information via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E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node20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6F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FTP Unencrypted Cleartext Login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0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node31</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Check for Chargen Service (TCP)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Check for Quote of the Day (qotd) Service (TCP)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echo Service Reporting (TCP + UDP)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1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'Anonymous'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5,40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'Anonymous'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5,40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2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 (CVE-2011-1473, CVE-2011-5094)</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3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node5</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4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Key Exchange (KEX)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Host Key Algorithm(s)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Renegotiation DoS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Encryption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5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node6</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Missing 'HttpOnly' Cookie Attribute (HTTP)</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6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node7</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node8</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DCE/RPC and MSRPC Services Enumeration Reporting</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7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SSLv2 and SSLv3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Report Weak Cipher Suites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8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5,90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Key Exchange (KEX)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Host Key Algorithm(s)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Server Certificate / Certificate in Chain with RSA keys less than 2048 bits</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9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Expired</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A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Deprecated TLSv1.0 and TLSv1.1 Protocol Detection</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Weak Encryption Algorithm(s) Supported (SSH)</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Apache HTTP Server 'httpOnly' Cookie Information Disclosure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D">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E">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Apache HTTP Server 'httpOnly' Cookie Information Disclosure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BF">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4,30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0">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1">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2">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3">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4">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5">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6">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Diffie-Hellman Key Exchange Insufficient DH Group Strength Vulnerability</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7">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ff9966" w:val="clear"/>
            <w:vAlign w:val="center"/>
          </w:tcPr>
          <w:p w:rsidR="00000000" w:rsidDel="00000000" w:rsidP="00000000" w:rsidRDefault="00000000" w:rsidRPr="00000000" w14:paraId="000007C8">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r>
        <w:trPr>
          <w:cantSplit w:val="0"/>
          <w:trHeight w:val="300" w:hRule="atLeast"/>
          <w:tblHeader w:val="0"/>
        </w:trPr>
        <w:tc>
          <w:tcPr>
            <w:tcBorders>
              <w:top w:color="000000" w:space="0" w:sz="4" w:val="single"/>
              <w:left w:color="000000" w:space="0" w:sz="4" w:val="single"/>
              <w:bottom w:color="000000" w:space="0" w:sz="8" w:val="single"/>
              <w:right w:color="000000" w:space="0" w:sz="4" w:val="single"/>
            </w:tcBorders>
            <w:shd w:fill="ff9966" w:val="clear"/>
            <w:vAlign w:val="center"/>
          </w:tcPr>
          <w:p w:rsidR="00000000" w:rsidDel="00000000" w:rsidP="00000000" w:rsidRDefault="00000000" w:rsidRPr="00000000" w14:paraId="000007C9">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node9</w:t>
            </w:r>
          </w:p>
        </w:tc>
        <w:tc>
          <w:tcPr>
            <w:tcBorders>
              <w:top w:color="000000" w:space="0" w:sz="4" w:val="single"/>
              <w:left w:color="000000" w:space="0" w:sz="4" w:val="single"/>
              <w:bottom w:color="000000" w:space="0" w:sz="8" w:val="single"/>
              <w:right w:color="000000" w:space="0" w:sz="4" w:val="single"/>
            </w:tcBorders>
            <w:shd w:fill="ff9966" w:val="clear"/>
            <w:vAlign w:val="center"/>
          </w:tcPr>
          <w:p w:rsidR="00000000" w:rsidDel="00000000" w:rsidP="00000000" w:rsidRDefault="00000000" w:rsidRPr="00000000" w14:paraId="000007CA">
            <w:pPr>
              <w:spacing w:after="0" w:line="240" w:lineRule="auto"/>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SSL/TLS: Certificate Signed Using A Weak Signature Algorithm</w:t>
            </w:r>
          </w:p>
        </w:tc>
        <w:tc>
          <w:tcPr>
            <w:tcBorders>
              <w:top w:color="000000" w:space="0" w:sz="4" w:val="single"/>
              <w:left w:color="000000" w:space="0" w:sz="4" w:val="single"/>
              <w:bottom w:color="000000" w:space="0" w:sz="8" w:val="single"/>
              <w:right w:color="000000" w:space="0" w:sz="4" w:val="single"/>
            </w:tcBorders>
            <w:shd w:fill="ff9966" w:val="clear"/>
            <w:vAlign w:val="center"/>
          </w:tcPr>
          <w:p w:rsidR="00000000" w:rsidDel="00000000" w:rsidP="00000000" w:rsidRDefault="00000000" w:rsidRPr="00000000" w14:paraId="000007CB">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4,00</w:t>
            </w:r>
          </w:p>
        </w:tc>
        <w:tc>
          <w:tcPr>
            <w:tcBorders>
              <w:top w:color="000000" w:space="0" w:sz="4" w:val="single"/>
              <w:left w:color="000000" w:space="0" w:sz="4" w:val="single"/>
              <w:bottom w:color="000000" w:space="0" w:sz="8" w:val="single"/>
              <w:right w:color="000000" w:space="0" w:sz="4" w:val="single"/>
            </w:tcBorders>
            <w:shd w:fill="ff9966" w:val="clear"/>
            <w:vAlign w:val="center"/>
          </w:tcPr>
          <w:p w:rsidR="00000000" w:rsidDel="00000000" w:rsidP="00000000" w:rsidRDefault="00000000" w:rsidRPr="00000000" w14:paraId="000007CC">
            <w:pPr>
              <w:spacing w:after="0" w:line="240" w:lineRule="auto"/>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color w:val="000000"/>
                <w:sz w:val="20"/>
                <w:szCs w:val="20"/>
                <w:rtl w:val="0"/>
              </w:rPr>
              <w:t xml:space="preserve">medium</w:t>
            </w:r>
          </w:p>
        </w:tc>
      </w:tr>
    </w:tbl>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rPr/>
      </w:pPr>
      <w:r w:rsidDel="00000000" w:rsidR="00000000" w:rsidRPr="00000000">
        <w:rPr>
          <w:rtl w:val="0"/>
        </w:rPr>
        <w:t xml:space="preserve">The analysis in Table 1 reported the following cumulative data.</w:t>
      </w:r>
    </w:p>
    <w:p w:rsidR="00000000" w:rsidDel="00000000" w:rsidP="00000000" w:rsidRDefault="00000000" w:rsidRPr="00000000" w14:paraId="000007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of total vulnerabilities detected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170</w:t>
      </w:r>
    </w:p>
    <w:p w:rsidR="00000000" w:rsidDel="00000000" w:rsidP="00000000" w:rsidRDefault="00000000" w:rsidRPr="00000000" w14:paraId="000007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Total nodes analysed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26</w:t>
      </w:r>
    </w:p>
    <w:p w:rsidR="00000000" w:rsidDel="00000000" w:rsidP="00000000" w:rsidRDefault="00000000" w:rsidRPr="00000000" w14:paraId="000007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Mean number of vulnerabilities per node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6.15</w:t>
      </w:r>
    </w:p>
    <w:p w:rsidR="00000000" w:rsidDel="00000000" w:rsidP="00000000" w:rsidRDefault="00000000" w:rsidRPr="00000000" w14:paraId="000007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Percentage of high-severity vulnerabilities: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7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Percentage of medium-severity vulnerabilities: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p>
    <w:p w:rsidR="00000000" w:rsidDel="00000000" w:rsidP="00000000" w:rsidRDefault="00000000" w:rsidRPr="00000000" w14:paraId="000007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Percentage of low-severity vulnerabilities: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7D5">
      <w:pPr>
        <w:jc w:val="both"/>
        <w:rPr/>
      </w:pPr>
      <w:r w:rsidDel="00000000" w:rsidR="00000000" w:rsidRPr="00000000">
        <w:rPr>
          <w:rtl w:val="0"/>
        </w:rPr>
        <w:t xml:space="preserve">Using the RiskRate formula, the calculated risk has lowered to </w:t>
      </w:r>
      <w:r w:rsidDel="00000000" w:rsidR="00000000" w:rsidRPr="00000000">
        <w:rPr>
          <w:b w:val="1"/>
          <w:rtl w:val="0"/>
        </w:rPr>
        <w:t xml:space="preserve">3.04, </w:t>
      </w:r>
      <w:r w:rsidDel="00000000" w:rsidR="00000000" w:rsidRPr="00000000">
        <w:rPr>
          <w:rtl w:val="0"/>
        </w:rPr>
        <w:t xml:space="preserve">reporting a slight improvement from the pre-training level</w:t>
      </w:r>
      <w:r w:rsidDel="00000000" w:rsidR="00000000" w:rsidRPr="00000000">
        <w:rPr>
          <w:b w:val="1"/>
          <w:rtl w:val="0"/>
        </w:rPr>
        <w:t xml:space="preserve">. </w:t>
      </w:r>
      <w:r w:rsidDel="00000000" w:rsidR="00000000" w:rsidRPr="00000000">
        <w:rPr>
          <w:rtl w:val="0"/>
        </w:rPr>
        <w:t xml:space="preserve">The data collected in the two phases will be compared in the next section.</w:t>
      </w:r>
    </w:p>
    <w:p w:rsidR="00000000" w:rsidDel="00000000" w:rsidP="00000000" w:rsidRDefault="00000000" w:rsidRPr="00000000" w14:paraId="000007D6">
      <w:pPr>
        <w:pStyle w:val="Heading1"/>
        <w:numPr>
          <w:ilvl w:val="1"/>
          <w:numId w:val="7"/>
        </w:numPr>
        <w:ind w:left="750" w:hanging="390"/>
        <w:rPr/>
      </w:pPr>
      <w:bookmarkStart w:colFirst="0" w:colLast="0" w:name="_heading=h.6v8jontczqyk" w:id="36"/>
      <w:bookmarkEnd w:id="36"/>
      <w:r w:rsidDel="00000000" w:rsidR="00000000" w:rsidRPr="00000000">
        <w:rPr>
          <w:rtl w:val="0"/>
        </w:rPr>
        <w:t xml:space="preserve">Data comparison</w:t>
      </w:r>
    </w:p>
    <w:p w:rsidR="00000000" w:rsidDel="00000000" w:rsidP="00000000" w:rsidRDefault="00000000" w:rsidRPr="00000000" w14:paraId="000007D7">
      <w:pPr>
        <w:jc w:val="both"/>
        <w:rPr/>
      </w:pPr>
      <w:r w:rsidDel="00000000" w:rsidR="00000000" w:rsidRPr="00000000">
        <w:rPr>
          <w:rtl w:val="0"/>
        </w:rPr>
        <w:t xml:space="preserve">The aim of the AERAS RiskRate methodology is to give to admin a way to effectively understand the level of the cybersecurity posture of the organization, summarizing in a rate the complex analysis behind, and to supply trainers with a efficient way to identifies gaps that could be filled in future training or adapt the actual training. The adaptation will be discussed in Section 4.</w:t>
      </w:r>
    </w:p>
    <w:p w:rsidR="00000000" w:rsidDel="00000000" w:rsidP="00000000" w:rsidRDefault="00000000" w:rsidRPr="00000000" w14:paraId="000007D8">
      <w:pPr>
        <w:jc w:val="both"/>
        <w:rPr/>
      </w:pPr>
      <w:r w:rsidDel="00000000" w:rsidR="00000000" w:rsidRPr="00000000">
        <w:rPr>
          <w:rtl w:val="0"/>
        </w:rPr>
        <w:t xml:space="preserve">Table 3 summarizes the main results of the pre- and post-training analysis, to give a</w:t>
      </w:r>
      <w:sdt>
        <w:sdtPr>
          <w:tag w:val="goog_rdk_170"/>
        </w:sdtPr>
        <w:sdtContent>
          <w:ins w:author="Konstantinos P. Panousis" w:id="115" w:date="2025-06-11T17:51:07Z">
            <w:r w:rsidDel="00000000" w:rsidR="00000000" w:rsidRPr="00000000">
              <w:rPr>
                <w:rtl w:val="0"/>
              </w:rPr>
              <w:t xml:space="preserve">n</w:t>
            </w:r>
          </w:ins>
        </w:sdtContent>
      </w:sdt>
      <w:r w:rsidDel="00000000" w:rsidR="00000000" w:rsidRPr="00000000">
        <w:rPr>
          <w:rtl w:val="0"/>
        </w:rPr>
        <w:t xml:space="preserve"> up-level view of the cybersecurity status and its evolution. It is important to note that the actual analysis is only based on the validation round we made during the AERAS validation in one pilot. The test, to be fully effective, must be run periodically during a massive training campaign, to see a complete effect on organization infrastructure. However, even if limited, the analysis can be discussed and some hints can be found out.</w:t>
      </w:r>
    </w:p>
    <w:p w:rsidR="00000000" w:rsidDel="00000000" w:rsidP="00000000" w:rsidRDefault="00000000" w:rsidRPr="00000000" w14:paraId="000007D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kvciksh9rwau" w:id="37"/>
      <w:bookmarkEnd w:id="37"/>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Table 3: RiskRate results comparison.</w:t>
      </w:r>
    </w:p>
    <w:tbl>
      <w:tblPr>
        <w:tblStyle w:val="Table7"/>
        <w:tblW w:w="9628.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3209"/>
        <w:gridCol w:w="3209"/>
        <w:gridCol w:w="3210"/>
        <w:tblGridChange w:id="0">
          <w:tblGrid>
            <w:gridCol w:w="3209"/>
            <w:gridCol w:w="3209"/>
            <w:gridCol w:w="3210"/>
          </w:tblGrid>
        </w:tblGridChange>
      </w:tblGrid>
      <w:tr>
        <w:trPr>
          <w:cantSplit w:val="0"/>
          <w:tblHeader w:val="0"/>
        </w:trPr>
        <w:tc>
          <w:tcPr/>
          <w:p w:rsidR="00000000" w:rsidDel="00000000" w:rsidP="00000000" w:rsidRDefault="00000000" w:rsidRPr="00000000" w14:paraId="000007DA">
            <w:pPr>
              <w:jc w:val="both"/>
              <w:rPr>
                <w:b w:val="0"/>
                <w:color w:val="000000"/>
              </w:rPr>
            </w:pPr>
            <w:r w:rsidDel="00000000" w:rsidR="00000000" w:rsidRPr="00000000">
              <w:rPr>
                <w:rtl w:val="0"/>
              </w:rPr>
            </w:r>
          </w:p>
        </w:tc>
        <w:tc>
          <w:tcPr/>
          <w:p w:rsidR="00000000" w:rsidDel="00000000" w:rsidP="00000000" w:rsidRDefault="00000000" w:rsidRPr="00000000" w14:paraId="000007DB">
            <w:pPr>
              <w:jc w:val="center"/>
              <w:rPr>
                <w:b w:val="0"/>
                <w:color w:val="000000"/>
              </w:rPr>
            </w:pPr>
            <w:r w:rsidDel="00000000" w:rsidR="00000000" w:rsidRPr="00000000">
              <w:rPr>
                <w:b w:val="0"/>
                <w:color w:val="000000"/>
                <w:rtl w:val="0"/>
              </w:rPr>
              <w:t xml:space="preserve">Pre-training</w:t>
            </w:r>
          </w:p>
        </w:tc>
        <w:tc>
          <w:tcPr/>
          <w:p w:rsidR="00000000" w:rsidDel="00000000" w:rsidP="00000000" w:rsidRDefault="00000000" w:rsidRPr="00000000" w14:paraId="000007DC">
            <w:pPr>
              <w:jc w:val="center"/>
              <w:rPr>
                <w:b w:val="0"/>
                <w:color w:val="000000"/>
              </w:rPr>
            </w:pPr>
            <w:r w:rsidDel="00000000" w:rsidR="00000000" w:rsidRPr="00000000">
              <w:rPr>
                <w:b w:val="0"/>
                <w:color w:val="000000"/>
                <w:rtl w:val="0"/>
              </w:rPr>
              <w:t xml:space="preserve">Post-training</w:t>
            </w:r>
          </w:p>
        </w:tc>
      </w:tr>
      <w:tr>
        <w:trPr>
          <w:cantSplit w:val="0"/>
          <w:tblHeader w:val="0"/>
        </w:trPr>
        <w:tc>
          <w:tcPr/>
          <w:p w:rsidR="00000000" w:rsidDel="00000000" w:rsidP="00000000" w:rsidRDefault="00000000" w:rsidRPr="00000000" w14:paraId="000007DD">
            <w:pPr>
              <w:jc w:val="both"/>
              <w:rPr>
                <w:b w:val="0"/>
              </w:rPr>
            </w:pPr>
            <w:r w:rsidDel="00000000" w:rsidR="00000000" w:rsidRPr="00000000">
              <w:rPr>
                <w:b w:val="0"/>
                <w:rtl w:val="0"/>
              </w:rPr>
              <w:t xml:space="preserve">No. vulnerabilities</w:t>
            </w:r>
          </w:p>
        </w:tc>
        <w:tc>
          <w:tcPr/>
          <w:p w:rsidR="00000000" w:rsidDel="00000000" w:rsidP="00000000" w:rsidRDefault="00000000" w:rsidRPr="00000000" w14:paraId="000007DE">
            <w:pPr>
              <w:jc w:val="center"/>
              <w:rPr/>
            </w:pPr>
            <w:r w:rsidDel="00000000" w:rsidR="00000000" w:rsidRPr="00000000">
              <w:rPr>
                <w:rtl w:val="0"/>
              </w:rPr>
              <w:t xml:space="preserve">232</w:t>
            </w:r>
          </w:p>
        </w:tc>
        <w:tc>
          <w:tcPr/>
          <w:p w:rsidR="00000000" w:rsidDel="00000000" w:rsidP="00000000" w:rsidRDefault="00000000" w:rsidRPr="00000000" w14:paraId="000007DF">
            <w:pPr>
              <w:jc w:val="center"/>
              <w:rPr/>
            </w:pPr>
            <w:r w:rsidDel="00000000" w:rsidR="00000000" w:rsidRPr="00000000">
              <w:rPr>
                <w:rtl w:val="0"/>
              </w:rPr>
              <w:t xml:space="preserve">170</w:t>
            </w:r>
          </w:p>
        </w:tc>
      </w:tr>
      <w:tr>
        <w:trPr>
          <w:cantSplit w:val="0"/>
          <w:tblHeader w:val="0"/>
        </w:trPr>
        <w:tc>
          <w:tcPr/>
          <w:p w:rsidR="00000000" w:rsidDel="00000000" w:rsidP="00000000" w:rsidRDefault="00000000" w:rsidRPr="00000000" w14:paraId="000007E0">
            <w:pPr>
              <w:jc w:val="both"/>
              <w:rPr>
                <w:b w:val="0"/>
              </w:rPr>
            </w:pPr>
            <w:r w:rsidDel="00000000" w:rsidR="00000000" w:rsidRPr="00000000">
              <w:rPr>
                <w:b w:val="0"/>
                <w:rtl w:val="0"/>
              </w:rPr>
              <w:t xml:space="preserve">No. nodes</w:t>
            </w:r>
          </w:p>
        </w:tc>
        <w:tc>
          <w:tcPr/>
          <w:p w:rsidR="00000000" w:rsidDel="00000000" w:rsidP="00000000" w:rsidRDefault="00000000" w:rsidRPr="00000000" w14:paraId="000007E1">
            <w:pPr>
              <w:jc w:val="center"/>
              <w:rPr/>
            </w:pPr>
            <w:r w:rsidDel="00000000" w:rsidR="00000000" w:rsidRPr="00000000">
              <w:rPr>
                <w:rtl w:val="0"/>
              </w:rPr>
              <w:t xml:space="preserve">37</w:t>
            </w:r>
          </w:p>
        </w:tc>
        <w:tc>
          <w:tcPr/>
          <w:p w:rsidR="00000000" w:rsidDel="00000000" w:rsidP="00000000" w:rsidRDefault="00000000" w:rsidRPr="00000000" w14:paraId="000007E2">
            <w:pPr>
              <w:jc w:val="center"/>
              <w:rPr/>
            </w:pPr>
            <w:r w:rsidDel="00000000" w:rsidR="00000000" w:rsidRPr="00000000">
              <w:rPr>
                <w:rtl w:val="0"/>
              </w:rPr>
              <w:t xml:space="preserve">26</w:t>
            </w:r>
          </w:p>
        </w:tc>
      </w:tr>
      <w:tr>
        <w:trPr>
          <w:cantSplit w:val="0"/>
          <w:tblHeader w:val="0"/>
        </w:trPr>
        <w:tc>
          <w:tcPr/>
          <w:p w:rsidR="00000000" w:rsidDel="00000000" w:rsidP="00000000" w:rsidRDefault="00000000" w:rsidRPr="00000000" w14:paraId="000007E3">
            <w:pPr>
              <w:jc w:val="both"/>
              <w:rPr>
                <w:b w:val="0"/>
              </w:rPr>
            </w:pPr>
            <w:r w:rsidDel="00000000" w:rsidR="00000000" w:rsidRPr="00000000">
              <w:rPr>
                <w:b w:val="0"/>
                <w:rtl w:val="0"/>
              </w:rPr>
              <w:t xml:space="preserve">Average vulnerabilities per node</w:t>
            </w:r>
          </w:p>
        </w:tc>
        <w:tc>
          <w:tcPr/>
          <w:p w:rsidR="00000000" w:rsidDel="00000000" w:rsidP="00000000" w:rsidRDefault="00000000" w:rsidRPr="00000000" w14:paraId="000007E4">
            <w:pPr>
              <w:jc w:val="center"/>
              <w:rPr/>
            </w:pPr>
            <w:r w:rsidDel="00000000" w:rsidR="00000000" w:rsidRPr="00000000">
              <w:rPr>
                <w:rtl w:val="0"/>
              </w:rPr>
              <w:t xml:space="preserve">6.27</w:t>
            </w:r>
          </w:p>
        </w:tc>
        <w:tc>
          <w:tcPr/>
          <w:p w:rsidR="00000000" w:rsidDel="00000000" w:rsidP="00000000" w:rsidRDefault="00000000" w:rsidRPr="00000000" w14:paraId="000007E5">
            <w:pPr>
              <w:jc w:val="center"/>
              <w:rPr/>
            </w:pPr>
            <w:r w:rsidDel="00000000" w:rsidR="00000000" w:rsidRPr="00000000">
              <w:rPr>
                <w:rtl w:val="0"/>
              </w:rPr>
              <w:t xml:space="preserve">6.15</w:t>
            </w:r>
          </w:p>
        </w:tc>
      </w:tr>
      <w:tr>
        <w:trPr>
          <w:cantSplit w:val="0"/>
          <w:tblHeader w:val="0"/>
        </w:trPr>
        <w:tc>
          <w:tcPr/>
          <w:p w:rsidR="00000000" w:rsidDel="00000000" w:rsidP="00000000" w:rsidRDefault="00000000" w:rsidRPr="00000000" w14:paraId="000007E6">
            <w:pPr>
              <w:jc w:val="both"/>
              <w:rPr>
                <w:b w:val="0"/>
              </w:rPr>
            </w:pPr>
            <w:r w:rsidDel="00000000" w:rsidR="00000000" w:rsidRPr="00000000">
              <w:rPr>
                <w:b w:val="0"/>
                <w:rtl w:val="0"/>
              </w:rPr>
              <w:t xml:space="preserve">High-sev. vulnerabilities</w:t>
            </w:r>
          </w:p>
        </w:tc>
        <w:tc>
          <w:tcPr/>
          <w:p w:rsidR="00000000" w:rsidDel="00000000" w:rsidP="00000000" w:rsidRDefault="00000000" w:rsidRPr="00000000" w14:paraId="000007E7">
            <w:pPr>
              <w:jc w:val="center"/>
              <w:rPr/>
            </w:pPr>
            <w:r w:rsidDel="00000000" w:rsidR="00000000" w:rsidRPr="00000000">
              <w:rPr>
                <w:rtl w:val="0"/>
              </w:rPr>
              <w:t xml:space="preserve">19%</w:t>
            </w:r>
          </w:p>
        </w:tc>
        <w:tc>
          <w:tcPr/>
          <w:p w:rsidR="00000000" w:rsidDel="00000000" w:rsidP="00000000" w:rsidRDefault="00000000" w:rsidRPr="00000000" w14:paraId="000007E8">
            <w:pPr>
              <w:jc w:val="center"/>
              <w:rPr/>
            </w:pPr>
            <w:r w:rsidDel="00000000" w:rsidR="00000000" w:rsidRPr="00000000">
              <w:rPr>
                <w:rtl w:val="0"/>
              </w:rPr>
              <w:t xml:space="preserve">17%</w:t>
            </w:r>
          </w:p>
        </w:tc>
      </w:tr>
      <w:tr>
        <w:trPr>
          <w:cantSplit w:val="0"/>
          <w:tblHeader w:val="0"/>
        </w:trPr>
        <w:tc>
          <w:tcPr/>
          <w:p w:rsidR="00000000" w:rsidDel="00000000" w:rsidP="00000000" w:rsidRDefault="00000000" w:rsidRPr="00000000" w14:paraId="000007E9">
            <w:pPr>
              <w:jc w:val="both"/>
              <w:rPr>
                <w:b w:val="0"/>
              </w:rPr>
            </w:pPr>
            <w:r w:rsidDel="00000000" w:rsidR="00000000" w:rsidRPr="00000000">
              <w:rPr>
                <w:b w:val="0"/>
                <w:rtl w:val="0"/>
              </w:rPr>
              <w:t xml:space="preserve">Med-sev. vulnerabilities</w:t>
            </w:r>
          </w:p>
        </w:tc>
        <w:tc>
          <w:tcPr/>
          <w:p w:rsidR="00000000" w:rsidDel="00000000" w:rsidP="00000000" w:rsidRDefault="00000000" w:rsidRPr="00000000" w14:paraId="000007EA">
            <w:pPr>
              <w:jc w:val="center"/>
              <w:rPr/>
            </w:pPr>
            <w:r w:rsidDel="00000000" w:rsidR="00000000" w:rsidRPr="00000000">
              <w:rPr>
                <w:rtl w:val="0"/>
              </w:rPr>
              <w:t xml:space="preserve">55%</w:t>
            </w:r>
          </w:p>
        </w:tc>
        <w:tc>
          <w:tcPr/>
          <w:p w:rsidR="00000000" w:rsidDel="00000000" w:rsidP="00000000" w:rsidRDefault="00000000" w:rsidRPr="00000000" w14:paraId="000007EB">
            <w:pPr>
              <w:jc w:val="center"/>
              <w:rPr/>
            </w:pPr>
            <w:r w:rsidDel="00000000" w:rsidR="00000000" w:rsidRPr="00000000">
              <w:rPr>
                <w:rtl w:val="0"/>
              </w:rPr>
              <w:t xml:space="preserve">55%</w:t>
            </w:r>
          </w:p>
        </w:tc>
      </w:tr>
      <w:tr>
        <w:trPr>
          <w:cantSplit w:val="0"/>
          <w:tblHeader w:val="0"/>
        </w:trPr>
        <w:tc>
          <w:tcPr/>
          <w:p w:rsidR="00000000" w:rsidDel="00000000" w:rsidP="00000000" w:rsidRDefault="00000000" w:rsidRPr="00000000" w14:paraId="000007EC">
            <w:pPr>
              <w:jc w:val="both"/>
              <w:rPr>
                <w:b w:val="0"/>
              </w:rPr>
            </w:pPr>
            <w:r w:rsidDel="00000000" w:rsidR="00000000" w:rsidRPr="00000000">
              <w:rPr>
                <w:b w:val="0"/>
                <w:rtl w:val="0"/>
              </w:rPr>
              <w:t xml:space="preserve">Low-sev. vulnerabilities</w:t>
            </w:r>
          </w:p>
        </w:tc>
        <w:tc>
          <w:tcPr/>
          <w:p w:rsidR="00000000" w:rsidDel="00000000" w:rsidP="00000000" w:rsidRDefault="00000000" w:rsidRPr="00000000" w14:paraId="000007ED">
            <w:pPr>
              <w:jc w:val="center"/>
              <w:rPr/>
            </w:pPr>
            <w:r w:rsidDel="00000000" w:rsidR="00000000" w:rsidRPr="00000000">
              <w:rPr>
                <w:rtl w:val="0"/>
              </w:rPr>
              <w:t xml:space="preserve">26%</w:t>
            </w:r>
          </w:p>
        </w:tc>
        <w:tc>
          <w:tcPr/>
          <w:p w:rsidR="00000000" w:rsidDel="00000000" w:rsidP="00000000" w:rsidRDefault="00000000" w:rsidRPr="00000000" w14:paraId="000007EE">
            <w:pPr>
              <w:jc w:val="center"/>
              <w:rPr/>
            </w:pPr>
            <w:r w:rsidDel="00000000" w:rsidR="00000000" w:rsidRPr="00000000">
              <w:rPr>
                <w:rtl w:val="0"/>
              </w:rPr>
              <w:t xml:space="preserve">28%</w:t>
            </w:r>
          </w:p>
        </w:tc>
      </w:tr>
      <w:tr>
        <w:trPr>
          <w:cantSplit w:val="0"/>
          <w:tblHeader w:val="0"/>
        </w:trPr>
        <w:tc>
          <w:tcPr>
            <w:shd w:fill="92d050" w:val="clear"/>
          </w:tcPr>
          <w:p w:rsidR="00000000" w:rsidDel="00000000" w:rsidP="00000000" w:rsidRDefault="00000000" w:rsidRPr="00000000" w14:paraId="000007EF">
            <w:pPr>
              <w:jc w:val="right"/>
              <w:rPr/>
            </w:pPr>
            <w:r w:rsidDel="00000000" w:rsidR="00000000" w:rsidRPr="00000000">
              <w:rPr>
                <w:rtl w:val="0"/>
              </w:rPr>
              <w:t xml:space="preserve">RiskRate</w:t>
            </w:r>
          </w:p>
        </w:tc>
        <w:tc>
          <w:tcPr>
            <w:shd w:fill="92d050" w:val="clear"/>
          </w:tcPr>
          <w:p w:rsidR="00000000" w:rsidDel="00000000" w:rsidP="00000000" w:rsidRDefault="00000000" w:rsidRPr="00000000" w14:paraId="000007F0">
            <w:pPr>
              <w:jc w:val="center"/>
              <w:rPr>
                <w:b w:val="1"/>
              </w:rPr>
            </w:pPr>
            <w:r w:rsidDel="00000000" w:rsidR="00000000" w:rsidRPr="00000000">
              <w:rPr>
                <w:b w:val="1"/>
                <w:rtl w:val="0"/>
              </w:rPr>
              <w:t xml:space="preserve">3.21</w:t>
            </w:r>
          </w:p>
        </w:tc>
        <w:tc>
          <w:tcPr>
            <w:shd w:fill="92d050" w:val="clear"/>
          </w:tcPr>
          <w:p w:rsidR="00000000" w:rsidDel="00000000" w:rsidP="00000000" w:rsidRDefault="00000000" w:rsidRPr="00000000" w14:paraId="000007F1">
            <w:pPr>
              <w:jc w:val="center"/>
              <w:rPr>
                <w:b w:val="1"/>
              </w:rPr>
            </w:pPr>
            <w:r w:rsidDel="00000000" w:rsidR="00000000" w:rsidRPr="00000000">
              <w:rPr>
                <w:b w:val="1"/>
                <w:rtl w:val="0"/>
              </w:rPr>
              <w:t xml:space="preserve">3.04</w:t>
            </w:r>
          </w:p>
        </w:tc>
      </w:tr>
    </w:tbl>
    <w:p w:rsidR="00000000" w:rsidDel="00000000" w:rsidP="00000000" w:rsidRDefault="00000000" w:rsidRPr="00000000" w14:paraId="000007F2">
      <w:pPr>
        <w:jc w:val="both"/>
        <w:rPr/>
      </w:pPr>
      <w:r w:rsidDel="00000000" w:rsidR="00000000" w:rsidRPr="00000000">
        <w:rPr>
          <w:rtl w:val="0"/>
        </w:rPr>
      </w:r>
    </w:p>
    <w:p w:rsidR="00000000" w:rsidDel="00000000" w:rsidP="00000000" w:rsidRDefault="00000000" w:rsidRPr="00000000" w14:paraId="000007F3">
      <w:pPr>
        <w:jc w:val="both"/>
        <w:rPr/>
      </w:pPr>
      <w:r w:rsidDel="00000000" w:rsidR="00000000" w:rsidRPr="00000000">
        <w:rPr>
          <w:rtl w:val="0"/>
        </w:rPr>
        <w:t xml:space="preserve">First of all, it is clear that the overall RiskRate level has lowered from 3.21 to 3.04. Given that the grade can go from 1 to 5, this results in an improvement of the 5% of the probability to be subject to cybersecurity-related issues. The IT team worked in sorting out major issues with the highest severity level. In fact, comparing Table 1 and Table 2 we can see that all the issue</w:t>
      </w:r>
      <w:sdt>
        <w:sdtPr>
          <w:tag w:val="goog_rdk_171"/>
        </w:sdtPr>
        <w:sdtContent>
          <w:ins w:author="Konstantinos P. Panousis" w:id="116" w:date="2025-06-11T17:51:16Z">
            <w:r w:rsidDel="00000000" w:rsidR="00000000" w:rsidRPr="00000000">
              <w:rPr>
                <w:rtl w:val="0"/>
              </w:rPr>
              <w:t xml:space="preserve">s</w:t>
            </w:r>
          </w:ins>
        </w:sdtContent>
      </w:sdt>
      <w:r w:rsidDel="00000000" w:rsidR="00000000" w:rsidRPr="00000000">
        <w:rPr>
          <w:rtl w:val="0"/>
        </w:rPr>
        <w:t xml:space="preserve"> related to the outdate</w:t>
      </w:r>
      <w:sdt>
        <w:sdtPr>
          <w:tag w:val="goog_rdk_172"/>
        </w:sdtPr>
        <w:sdtContent>
          <w:ins w:author="Konstantinos P. Panousis" w:id="117" w:date="2025-06-11T17:51:20Z">
            <w:r w:rsidDel="00000000" w:rsidR="00000000" w:rsidRPr="00000000">
              <w:rPr>
                <w:rtl w:val="0"/>
              </w:rPr>
              <w:t xml:space="preserve">d</w:t>
            </w:r>
          </w:ins>
        </w:sdtContent>
      </w:sdt>
      <w:r w:rsidDel="00000000" w:rsidR="00000000" w:rsidRPr="00000000">
        <w:rPr>
          <w:rtl w:val="0"/>
        </w:rPr>
        <w:t xml:space="preserve"> operating systems have been resolved, reducing the impact of high-severity vulnerabilities.</w:t>
      </w:r>
    </w:p>
    <w:p w:rsidR="00000000" w:rsidDel="00000000" w:rsidP="00000000" w:rsidRDefault="00000000" w:rsidRPr="00000000" w14:paraId="000007F4">
      <w:pPr>
        <w:jc w:val="both"/>
        <w:rPr/>
      </w:pPr>
      <w:r w:rsidDel="00000000" w:rsidR="00000000" w:rsidRPr="00000000">
        <w:rPr>
          <w:rtl w:val="0"/>
        </w:rPr>
        <w:t xml:space="preserve">However, new vulnerabilities </w:t>
      </w:r>
      <w:sdt>
        <w:sdtPr>
          <w:tag w:val="goog_rdk_173"/>
        </w:sdtPr>
        <w:sdtContent>
          <w:ins w:author="Konstantinos P. Panousis" w:id="118" w:date="2025-06-11T17:51:26Z">
            <w:r w:rsidDel="00000000" w:rsidR="00000000" w:rsidRPr="00000000">
              <w:rPr>
                <w:rtl w:val="0"/>
              </w:rPr>
              <w:t xml:space="preserve">arose</w:t>
            </w:r>
          </w:ins>
        </w:sdtContent>
      </w:sdt>
      <w:sdt>
        <w:sdtPr>
          <w:tag w:val="goog_rdk_174"/>
        </w:sdtPr>
        <w:sdtContent>
          <w:del w:author="Konstantinos P. Panousis" w:id="118" w:date="2025-06-11T17:51:26Z">
            <w:r w:rsidDel="00000000" w:rsidR="00000000" w:rsidRPr="00000000">
              <w:rPr>
                <w:rtl w:val="0"/>
              </w:rPr>
              <w:delText xml:space="preserve">raised out</w:delText>
            </w:r>
          </w:del>
        </w:sdtContent>
      </w:sdt>
      <w:r w:rsidDel="00000000" w:rsidR="00000000" w:rsidRPr="00000000">
        <w:rPr>
          <w:rtl w:val="0"/>
        </w:rPr>
        <w:t xml:space="preserve">, in particular related to security protocol</w:t>
      </w:r>
      <w:sdt>
        <w:sdtPr>
          <w:tag w:val="goog_rdk_175"/>
        </w:sdtPr>
        <w:sdtContent>
          <w:ins w:author="Konstantinos P. Panousis" w:id="119" w:date="2025-06-11T17:51:31Z">
            <w:r w:rsidDel="00000000" w:rsidR="00000000" w:rsidRPr="00000000">
              <w:rPr>
                <w:rtl w:val="0"/>
              </w:rPr>
              <w:t xml:space="preserve">s</w:t>
            </w:r>
          </w:ins>
        </w:sdtContent>
      </w:sdt>
      <w:r w:rsidDel="00000000" w:rsidR="00000000" w:rsidRPr="00000000">
        <w:rPr>
          <w:rtl w:val="0"/>
        </w:rPr>
        <w:t xml:space="preserve"> like SSL, mainly due to the expiration of security certificates, suggesting new areas for training (see Section 4).</w:t>
      </w:r>
    </w:p>
    <w:p w:rsidR="00000000" w:rsidDel="00000000" w:rsidP="00000000" w:rsidRDefault="00000000" w:rsidRPr="00000000" w14:paraId="000007F5">
      <w:pPr>
        <w:jc w:val="both"/>
        <w:rPr/>
      </w:pPr>
      <w:r w:rsidDel="00000000" w:rsidR="00000000" w:rsidRPr="00000000">
        <w:rPr>
          <w:rtl w:val="0"/>
        </w:rPr>
        <w:t xml:space="preserve">The number of analysed nodes has also been reduced. This is due to the fact that the company is regularly modifying its infrastructure adding or removing nodes as needed. However, the total number of detected vulnerabilities, and the average number for nodes, has reduced. This could be related to the fact that the RiskRate analysis suggested to the IT manager to retire outdated nodes, more prone to be vulnerable to attacks, substituting them with newer system</w:t>
      </w:r>
      <w:sdt>
        <w:sdtPr>
          <w:tag w:val="goog_rdk_176"/>
        </w:sdtPr>
        <w:sdtContent>
          <w:ins w:author="Konstantinos P. Panousis" w:id="120" w:date="2025-06-11T17:51:40Z">
            <w:r w:rsidDel="00000000" w:rsidR="00000000" w:rsidRPr="00000000">
              <w:rPr>
                <w:rtl w:val="0"/>
              </w:rPr>
              <w:t xml:space="preserve">s</w:t>
            </w:r>
          </w:ins>
        </w:sdtContent>
      </w:sdt>
      <w:r w:rsidDel="00000000" w:rsidR="00000000" w:rsidRPr="00000000">
        <w:rPr>
          <w:rtl w:val="0"/>
        </w:rPr>
        <w:t xml:space="preserve"> and re-organizing the service supply</w:t>
      </w:r>
      <w:sdt>
        <w:sdtPr>
          <w:tag w:val="goog_rdk_177"/>
        </w:sdtPr>
        <w:sdtContent>
          <w:del w:author="Konstantinos P. Panousis" w:id="121" w:date="2025-06-11T17:51:49Z">
            <w:r w:rsidDel="00000000" w:rsidR="00000000" w:rsidRPr="00000000">
              <w:rPr>
                <w:rtl w:val="0"/>
              </w:rPr>
              <w:delText xml:space="preserve">ing</w:delText>
            </w:r>
          </w:del>
        </w:sdtContent>
      </w:sdt>
      <w:r w:rsidDel="00000000" w:rsidR="00000000" w:rsidRPr="00000000">
        <w:rPr>
          <w:rtl w:val="0"/>
        </w:rPr>
        <w:t xml:space="preserve">.</w:t>
      </w:r>
    </w:p>
    <w:p w:rsidR="00000000" w:rsidDel="00000000" w:rsidP="00000000" w:rsidRDefault="00000000" w:rsidRPr="00000000" w14:paraId="000007F6">
      <w:pPr>
        <w:jc w:val="both"/>
        <w:rPr/>
      </w:pPr>
      <w:r w:rsidDel="00000000" w:rsidR="00000000" w:rsidRPr="00000000">
        <w:rPr>
          <w:rtl w:val="0"/>
        </w:rPr>
        <w:t xml:space="preserve">The positive trend identified in the RiskRate can emphasize the need of training and incentive investment in it, exploiting an integrating system like the one presented by the AERAS Consortium.</w:t>
      </w:r>
      <w:r w:rsidDel="00000000" w:rsidR="00000000" w:rsidRPr="00000000">
        <w:br w:type="page"/>
      </w:r>
      <w:r w:rsidDel="00000000" w:rsidR="00000000" w:rsidRPr="00000000">
        <w:rPr>
          <w:rtl w:val="0"/>
        </w:rPr>
      </w:r>
    </w:p>
    <w:p w:rsidR="00000000" w:rsidDel="00000000" w:rsidP="00000000" w:rsidRDefault="00000000" w:rsidRPr="00000000" w14:paraId="000007F7">
      <w:pPr>
        <w:pStyle w:val="Heading1"/>
        <w:numPr>
          <w:ilvl w:val="0"/>
          <w:numId w:val="7"/>
        </w:numPr>
        <w:ind w:left="720" w:hanging="360"/>
        <w:rPr/>
      </w:pPr>
      <w:bookmarkStart w:colFirst="0" w:colLast="0" w:name="_heading=h.hb9gd92kr510" w:id="38"/>
      <w:bookmarkEnd w:id="38"/>
      <w:r w:rsidDel="00000000" w:rsidR="00000000" w:rsidRPr="00000000">
        <w:rPr>
          <w:rtl w:val="0"/>
        </w:rPr>
        <w:t xml:space="preserve">Evaluation and Adaptation</w:t>
      </w:r>
    </w:p>
    <w:p w:rsidR="00000000" w:rsidDel="00000000" w:rsidP="00000000" w:rsidRDefault="00000000" w:rsidRPr="00000000" w14:paraId="000007F8">
      <w:pPr>
        <w:jc w:val="both"/>
        <w:rPr/>
      </w:pPr>
      <w:r w:rsidDel="00000000" w:rsidR="00000000" w:rsidRPr="00000000">
        <w:rPr>
          <w:rtl w:val="0"/>
        </w:rPr>
        <w:t xml:space="preserve">While Phases 2 and 3 are described and reported in WP3 and WP5, this section gives hints  to trainers of needed adaptations of the current training activities with respect to the actual risk analysis results, after (or during) the training campaign.</w:t>
      </w:r>
    </w:p>
    <w:p w:rsidR="00000000" w:rsidDel="00000000" w:rsidP="00000000" w:rsidRDefault="00000000" w:rsidRPr="00000000" w14:paraId="000007F9">
      <w:pPr>
        <w:jc w:val="both"/>
        <w:rPr/>
      </w:pPr>
      <w:r w:rsidDel="00000000" w:rsidR="00000000" w:rsidRPr="00000000">
        <w:rPr>
          <w:rtl w:val="0"/>
        </w:rPr>
        <w:t xml:space="preserve">In fact, the risk analysis presented in Section 3, depict</w:t>
      </w:r>
      <w:sdt>
        <w:sdtPr>
          <w:tag w:val="goog_rdk_178"/>
        </w:sdtPr>
        <w:sdtContent>
          <w:ins w:author="Konstantinos P. Panousis" w:id="122" w:date="2025-06-11T17:52:01Z">
            <w:r w:rsidDel="00000000" w:rsidR="00000000" w:rsidRPr="00000000">
              <w:rPr>
                <w:rtl w:val="0"/>
              </w:rPr>
              <w:t xml:space="preserve">s</w:t>
            </w:r>
          </w:ins>
        </w:sdtContent>
      </w:sdt>
      <w:r w:rsidDel="00000000" w:rsidR="00000000" w:rsidRPr="00000000">
        <w:rPr>
          <w:rtl w:val="0"/>
        </w:rPr>
        <w:t xml:space="preserve"> a situation where the IT employees, after the training</w:t>
      </w:r>
      <w:sdt>
        <w:sdtPr>
          <w:tag w:val="goog_rdk_179"/>
        </w:sdtPr>
        <w:sdtContent>
          <w:del w:author="Konstantinos P. Panousis" w:id="123" w:date="2025-06-11T17:52:05Z">
            <w:r w:rsidDel="00000000" w:rsidR="00000000" w:rsidRPr="00000000">
              <w:rPr>
                <w:rtl w:val="0"/>
              </w:rPr>
              <w:delText xml:space="preserve">s</w:delText>
            </w:r>
          </w:del>
        </w:sdtContent>
      </w:sdt>
      <w:r w:rsidDel="00000000" w:rsidR="00000000" w:rsidRPr="00000000">
        <w:rPr>
          <w:rtl w:val="0"/>
        </w:rPr>
        <w:t xml:space="preserve">, decided to sort out specific vulnerabilities identified by major severity, and re-organizing the whole infrastructure in terms of</w:t>
      </w:r>
      <w:sdt>
        <w:sdtPr>
          <w:tag w:val="goog_rdk_180"/>
        </w:sdtPr>
        <w:sdtContent>
          <w:del w:author="Konstantinos P. Panousis" w:id="124" w:date="2025-06-11T17:52:11Z">
            <w:r w:rsidDel="00000000" w:rsidR="00000000" w:rsidRPr="00000000">
              <w:rPr>
                <w:rtl w:val="0"/>
              </w:rPr>
              <w:delText xml:space="preserve"> a</w:delText>
            </w:r>
          </w:del>
        </w:sdtContent>
      </w:sdt>
      <w:r w:rsidDel="00000000" w:rsidR="00000000" w:rsidRPr="00000000">
        <w:rPr>
          <w:rtl w:val="0"/>
        </w:rPr>
        <w:t xml:space="preserve"> rationalising the existing infrastructure, retire old nodes and update critical ones.</w:t>
      </w:r>
    </w:p>
    <w:p w:rsidR="00000000" w:rsidDel="00000000" w:rsidP="00000000" w:rsidRDefault="00000000" w:rsidRPr="00000000" w14:paraId="000007FA">
      <w:pPr>
        <w:jc w:val="both"/>
        <w:rPr/>
      </w:pPr>
      <w:r w:rsidDel="00000000" w:rsidR="00000000" w:rsidRPr="00000000">
        <w:rPr>
          <w:rtl w:val="0"/>
        </w:rPr>
        <w:t xml:space="preserve">The re-organization, and maybe the updating of the system, highlights new vulnerabilities the managers should manage to further improve the cybersecurity posture. In particular, such improvement should be reflected in an adaptation of the training actions that can </w:t>
      </w:r>
      <w:sdt>
        <w:sdtPr>
          <w:tag w:val="goog_rdk_181"/>
        </w:sdtPr>
        <w:sdtContent>
          <w:ins w:author="Konstantinos P. Panousis" w:id="125" w:date="2025-06-11T17:52:18Z">
            <w:r w:rsidDel="00000000" w:rsidR="00000000" w:rsidRPr="00000000">
              <w:rPr>
                <w:rtl w:val="0"/>
              </w:rPr>
              <w:t xml:space="preserve">give IT</w:t>
            </w:r>
          </w:ins>
        </w:sdtContent>
      </w:sdt>
      <w:sdt>
        <w:sdtPr>
          <w:tag w:val="goog_rdk_182"/>
        </w:sdtPr>
        <w:sdtContent>
          <w:del w:author="Konstantinos P. Panousis" w:id="125" w:date="2025-06-11T17:52:18Z">
            <w:r w:rsidDel="00000000" w:rsidR="00000000" w:rsidRPr="00000000">
              <w:rPr>
                <w:rtl w:val="0"/>
              </w:rPr>
              <w:delText xml:space="preserve">give to IT</w:delText>
            </w:r>
          </w:del>
        </w:sdtContent>
      </w:sdt>
      <w:r w:rsidDel="00000000" w:rsidR="00000000" w:rsidRPr="00000000">
        <w:rPr>
          <w:rtl w:val="0"/>
        </w:rPr>
        <w:t xml:space="preserve"> employees the specific skills to work on them.</w:t>
      </w:r>
    </w:p>
    <w:p w:rsidR="00000000" w:rsidDel="00000000" w:rsidP="00000000" w:rsidRDefault="00000000" w:rsidRPr="00000000" w14:paraId="000007FB">
      <w:pPr>
        <w:jc w:val="both"/>
        <w:rPr/>
      </w:pPr>
      <w:r w:rsidDel="00000000" w:rsidR="00000000" w:rsidRPr="00000000">
        <w:rPr>
          <w:rtl w:val="0"/>
        </w:rPr>
        <w:t xml:space="preserve">Specifically, vulnerabilities related to the expiration of security certificates and related, in particular, to the SSL security protocol stands out as major medium-severity vulnerabilities. This could </w:t>
      </w:r>
      <w:sdt>
        <w:sdtPr>
          <w:tag w:val="goog_rdk_183"/>
        </w:sdtPr>
        <w:sdtContent>
          <w:ins w:author="Konstantinos P. Panousis" w:id="126" w:date="2025-06-11T17:52:21Z">
            <w:r w:rsidDel="00000000" w:rsidR="00000000" w:rsidRPr="00000000">
              <w:rPr>
                <w:rtl w:val="0"/>
              </w:rPr>
              <w:t xml:space="preserve">easily</w:t>
            </w:r>
          </w:ins>
        </w:sdtContent>
      </w:sdt>
      <w:sdt>
        <w:sdtPr>
          <w:tag w:val="goog_rdk_184"/>
        </w:sdtPr>
        <w:sdtContent>
          <w:del w:author="Konstantinos P. Panousis" w:id="126" w:date="2025-06-11T17:52:21Z">
            <w:r w:rsidDel="00000000" w:rsidR="00000000" w:rsidRPr="00000000">
              <w:rPr>
                <w:rtl w:val="0"/>
              </w:rPr>
              <w:delText xml:space="preserve">easy</w:delText>
            </w:r>
          </w:del>
        </w:sdtContent>
      </w:sdt>
      <w:r w:rsidDel="00000000" w:rsidR="00000000" w:rsidRPr="00000000">
        <w:rPr>
          <w:rtl w:val="0"/>
        </w:rPr>
        <w:t xml:space="preserve"> raise an alert to the trainees in order to adapt the training campaign in order to </w:t>
      </w:r>
      <w:sdt>
        <w:sdtPr>
          <w:tag w:val="goog_rdk_185"/>
        </w:sdtPr>
        <w:sdtContent>
          <w:ins w:author="Konstantinos P. Panousis" w:id="127" w:date="2025-06-11T17:52:25Z">
            <w:r w:rsidDel="00000000" w:rsidR="00000000" w:rsidRPr="00000000">
              <w:rPr>
                <w:rtl w:val="0"/>
              </w:rPr>
              <w:t xml:space="preserve">encompass this</w:t>
            </w:r>
          </w:ins>
        </w:sdtContent>
      </w:sdt>
      <w:sdt>
        <w:sdtPr>
          <w:tag w:val="goog_rdk_186"/>
        </w:sdtPr>
        <w:sdtContent>
          <w:del w:author="Konstantinos P. Panousis" w:id="127" w:date="2025-06-11T17:52:25Z">
            <w:r w:rsidDel="00000000" w:rsidR="00000000" w:rsidRPr="00000000">
              <w:rPr>
                <w:rtl w:val="0"/>
              </w:rPr>
              <w:delText xml:space="preserve">encompass also this</w:delText>
            </w:r>
          </w:del>
        </w:sdtContent>
      </w:sdt>
      <w:r w:rsidDel="00000000" w:rsidR="00000000" w:rsidRPr="00000000">
        <w:rPr>
          <w:rtl w:val="0"/>
        </w:rPr>
        <w:t xml:space="preserve"> new area. Reacting to this alert, trainers and manager can go back to Phase 2 to update CRSA models to reflect the new cybersecurity status, manage the creation of new CRST and the subsequent training activities, and administer the new activities to the specific subset of employees that can should work on the new vulnerabilities (Phase 3).</w:t>
      </w:r>
    </w:p>
    <w:p w:rsidR="00000000" w:rsidDel="00000000" w:rsidP="00000000" w:rsidRDefault="00000000" w:rsidRPr="00000000" w14:paraId="000007FC">
      <w:pPr>
        <w:jc w:val="both"/>
        <w:rPr/>
      </w:pPr>
      <w:r w:rsidDel="00000000" w:rsidR="00000000" w:rsidRPr="00000000">
        <w:rPr>
          <w:rtl w:val="0"/>
        </w:rPr>
        <w:t xml:space="preserve">This continuous approach to the adaptation of the training activities can be very beneficial to the overall quality of the educational level of the organization’s staff. It is important to note that the trainers should not base the adaptation cycles to internal problems only, but they should keep monitored the actual trend of cybersecurity </w:t>
      </w:r>
      <w:sdt>
        <w:sdtPr>
          <w:tag w:val="goog_rdk_187"/>
        </w:sdtPr>
        <w:sdtContent>
          <w:ins w:author="Konstantinos P. Panousis" w:id="128" w:date="2025-06-11T17:52:36Z">
            <w:r w:rsidDel="00000000" w:rsidR="00000000" w:rsidRPr="00000000">
              <w:rPr>
                <w:rtl w:val="0"/>
              </w:rPr>
              <w:t xml:space="preserve">in order</w:t>
            </w:r>
          </w:ins>
        </w:sdtContent>
      </w:sdt>
      <w:sdt>
        <w:sdtPr>
          <w:tag w:val="goog_rdk_188"/>
        </w:sdtPr>
        <w:sdtContent>
          <w:del w:author="Konstantinos P. Panousis" w:id="128" w:date="2025-06-11T17:52:36Z">
            <w:r w:rsidDel="00000000" w:rsidR="00000000" w:rsidRPr="00000000">
              <w:rPr>
                <w:rtl w:val="0"/>
              </w:rPr>
              <w:delText xml:space="preserve">n order</w:delText>
            </w:r>
          </w:del>
        </w:sdtContent>
      </w:sdt>
      <w:r w:rsidDel="00000000" w:rsidR="00000000" w:rsidRPr="00000000">
        <w:rPr>
          <w:rtl w:val="0"/>
        </w:rPr>
        <w:t xml:space="preserve"> to be ready to react to new problems. </w:t>
      </w:r>
    </w:p>
    <w:p w:rsidR="00000000" w:rsidDel="00000000" w:rsidP="00000000" w:rsidRDefault="00000000" w:rsidRPr="00000000" w14:paraId="000007FD">
      <w:pPr>
        <w:jc w:val="both"/>
        <w:rPr/>
      </w:pPr>
      <w:r w:rsidDel="00000000" w:rsidR="00000000" w:rsidRPr="00000000">
        <w:rPr>
          <w:rtl w:val="0"/>
        </w:rPr>
        <w:t xml:space="preserve">Furthermore, the periodic RiskRate analysis, whose main tool (OpenVAS) is kept up-</w:t>
      </w:r>
      <w:sdt>
        <w:sdtPr>
          <w:tag w:val="goog_rdk_189"/>
        </w:sdtPr>
        <w:sdtContent>
          <w:ins w:author="Konstantinos P. Panousis" w:id="129" w:date="2025-06-11T17:52:43Z">
            <w:r w:rsidDel="00000000" w:rsidR="00000000" w:rsidRPr="00000000">
              <w:rPr>
                <w:rtl w:val="0"/>
              </w:rPr>
              <w:t xml:space="preserve">to-date</w:t>
            </w:r>
          </w:ins>
        </w:sdtContent>
      </w:sdt>
      <w:sdt>
        <w:sdtPr>
          <w:tag w:val="goog_rdk_190"/>
        </w:sdtPr>
        <w:sdtContent>
          <w:del w:author="Konstantinos P. Panousis" w:id="129" w:date="2025-06-11T17:52:43Z">
            <w:r w:rsidDel="00000000" w:rsidR="00000000" w:rsidRPr="00000000">
              <w:rPr>
                <w:rtl w:val="0"/>
              </w:rPr>
              <w:delText xml:space="preserve">to date</w:delText>
            </w:r>
          </w:del>
        </w:sdtContent>
      </w:sdt>
      <w:r w:rsidDel="00000000" w:rsidR="00000000" w:rsidRPr="00000000">
        <w:rPr>
          <w:rtl w:val="0"/>
        </w:rPr>
        <w:t xml:space="preserve"> with respect to the vulnerabilities databases provided by public entities like NIST.</w:t>
      </w:r>
    </w:p>
    <w:p w:rsidR="00000000" w:rsidDel="00000000" w:rsidP="00000000" w:rsidRDefault="00000000" w:rsidRPr="00000000" w14:paraId="000007FE">
      <w:pPr>
        <w:rPr/>
      </w:pPr>
      <w:r w:rsidDel="00000000" w:rsidR="00000000" w:rsidRPr="00000000">
        <w:rPr>
          <w:rtl w:val="0"/>
        </w:rPr>
      </w:r>
    </w:p>
    <w:p w:rsidR="00000000" w:rsidDel="00000000" w:rsidP="00000000" w:rsidRDefault="00000000" w:rsidRPr="00000000" w14:paraId="000007FF">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800">
      <w:pPr>
        <w:pStyle w:val="Heading1"/>
        <w:numPr>
          <w:ilvl w:val="0"/>
          <w:numId w:val="7"/>
        </w:numPr>
        <w:ind w:left="720" w:hanging="360"/>
        <w:rPr/>
      </w:pPr>
      <w:bookmarkStart w:colFirst="0" w:colLast="0" w:name="_heading=h.t1b294hx7tuu" w:id="39"/>
      <w:bookmarkEnd w:id="39"/>
      <w:r w:rsidDel="00000000" w:rsidR="00000000" w:rsidRPr="00000000">
        <w:rPr>
          <w:rtl w:val="0"/>
        </w:rPr>
        <w:t xml:space="preserve">Conclusions</w:t>
      </w:r>
    </w:p>
    <w:p w:rsidR="00000000" w:rsidDel="00000000" w:rsidP="00000000" w:rsidRDefault="00000000" w:rsidRPr="00000000" w14:paraId="00000801">
      <w:pPr>
        <w:jc w:val="both"/>
        <w:rPr/>
      </w:pPr>
      <w:r w:rsidDel="00000000" w:rsidR="00000000" w:rsidRPr="00000000">
        <w:rPr>
          <w:rtl w:val="0"/>
        </w:rPr>
        <w:t xml:space="preserve">This deliverable extended D4.2</w:t>
      </w:r>
      <w:sdt>
        <w:sdtPr>
          <w:tag w:val="goog_rdk_191"/>
        </w:sdtPr>
        <w:sdtContent>
          <w:ins w:author="Konstantinos P. Panousis" w:id="130" w:date="2025-06-11T17:53:00Z">
            <w:r w:rsidDel="00000000" w:rsidR="00000000" w:rsidRPr="00000000">
              <w:rPr>
                <w:rtl w:val="0"/>
              </w:rPr>
              <w:t xml:space="preserve">,</w:t>
            </w:r>
          </w:ins>
        </w:sdtContent>
      </w:sdt>
      <w:r w:rsidDel="00000000" w:rsidR="00000000" w:rsidRPr="00000000">
        <w:rPr>
          <w:rtl w:val="0"/>
        </w:rPr>
        <w:t xml:space="preserve"> applying the RiskRate procedure described on a real case scenario of one of the AERAS pilot</w:t>
      </w:r>
      <w:sdt>
        <w:sdtPr>
          <w:tag w:val="goog_rdk_192"/>
        </w:sdtPr>
        <w:sdtContent>
          <w:ins w:author="Konstantinos P. Panousis" w:id="131" w:date="2025-06-11T17:52:57Z">
            <w:r w:rsidDel="00000000" w:rsidR="00000000" w:rsidRPr="00000000">
              <w:rPr>
                <w:rtl w:val="0"/>
              </w:rPr>
              <w:t xml:space="preserve">s</w:t>
            </w:r>
          </w:ins>
        </w:sdtContent>
      </w:sdt>
      <w:r w:rsidDel="00000000" w:rsidR="00000000" w:rsidRPr="00000000">
        <w:rPr>
          <w:rtl w:val="0"/>
        </w:rPr>
        <w:t xml:space="preserve">, that has been kept anonymous for security reasons.</w:t>
      </w:r>
    </w:p>
    <w:p w:rsidR="00000000" w:rsidDel="00000000" w:rsidP="00000000" w:rsidRDefault="00000000" w:rsidRPr="00000000" w14:paraId="00000802">
      <w:pPr>
        <w:jc w:val="both"/>
        <w:rPr/>
      </w:pPr>
      <w:r w:rsidDel="00000000" w:rsidR="00000000" w:rsidRPr="00000000">
        <w:rPr>
          <w:rtl w:val="0"/>
        </w:rPr>
        <w:t xml:space="preserve">The procedure has been applied before and after the training campaign, showing the improvements we got in the cybersecurity posture and, in particular, highlighting the importance of how a continuous monitoring of the cybersecurity posture during a training campaign can be beneficial in the assessment of the training quality itself, and how it can give alerts on possible adaptation of the activities to react to new vulnerabilities or new problems found.</w:t>
      </w:r>
    </w:p>
    <w:p w:rsidR="00000000" w:rsidDel="00000000" w:rsidP="00000000" w:rsidRDefault="00000000" w:rsidRPr="00000000" w14:paraId="00000803">
      <w:pPr>
        <w:jc w:val="both"/>
        <w:rPr/>
      </w:pPr>
      <w:r w:rsidDel="00000000" w:rsidR="00000000" w:rsidRPr="00000000">
        <w:rPr>
          <w:rtl w:val="0"/>
        </w:rPr>
        <w:t xml:space="preserve">This deliverable, in collaboration with D4.3, complete</w:t>
      </w:r>
      <w:sdt>
        <w:sdtPr>
          <w:tag w:val="goog_rdk_193"/>
        </w:sdtPr>
        <w:sdtContent>
          <w:ins w:author="Konstantinos P. Panousis" w:id="132" w:date="2025-06-11T17:53:11Z">
            <w:r w:rsidDel="00000000" w:rsidR="00000000" w:rsidRPr="00000000">
              <w:rPr>
                <w:rtl w:val="0"/>
              </w:rPr>
              <w:t xml:space="preserve">s</w:t>
            </w:r>
          </w:ins>
        </w:sdtContent>
      </w:sdt>
      <w:r w:rsidDel="00000000" w:rsidR="00000000" w:rsidRPr="00000000">
        <w:rPr>
          <w:rtl w:val="0"/>
        </w:rPr>
        <w:t xml:space="preserve"> the description of the AERAS training methodology, describing the platform (D4.3) and applying the AERAS checklist for the execution of effective and complete training campaigns.</w:t>
      </w:r>
    </w:p>
    <w:p w:rsidR="00000000" w:rsidDel="00000000" w:rsidP="00000000" w:rsidRDefault="00000000" w:rsidRPr="00000000" w14:paraId="00000804">
      <w:pPr>
        <w:spacing w:after="120" w:line="240" w:lineRule="auto"/>
        <w:jc w:val="both"/>
        <w:rPr>
          <w:sz w:val="24"/>
          <w:szCs w:val="24"/>
        </w:rPr>
      </w:pPr>
      <w:r w:rsidDel="00000000" w:rsidR="00000000" w:rsidRPr="00000000">
        <w:rPr>
          <w:rtl w:val="0"/>
        </w:rPr>
      </w:r>
    </w:p>
    <w:p w:rsidR="00000000" w:rsidDel="00000000" w:rsidP="00000000" w:rsidRDefault="00000000" w:rsidRPr="00000000" w14:paraId="00000805">
      <w:pPr>
        <w:rPr/>
      </w:pPr>
      <w:bookmarkStart w:colFirst="0" w:colLast="0" w:name="_heading=h.klrbykf3rhji" w:id="40"/>
      <w:bookmarkEnd w:id="40"/>
      <w:r w:rsidDel="00000000" w:rsidR="00000000" w:rsidRPr="00000000">
        <w:rPr>
          <w:rtl w:val="0"/>
        </w:rPr>
      </w:r>
    </w:p>
    <w:p w:rsidR="00000000" w:rsidDel="00000000" w:rsidP="00000000" w:rsidRDefault="00000000" w:rsidRPr="00000000" w14:paraId="00000806">
      <w:pPr>
        <w:rPr/>
      </w:pPr>
      <w:r w:rsidDel="00000000" w:rsidR="00000000" w:rsidRPr="00000000">
        <w:br w:type="page"/>
      </w:r>
      <w:r w:rsidDel="00000000" w:rsidR="00000000" w:rsidRPr="00000000">
        <w:rPr>
          <w:rtl w:val="0"/>
        </w:rPr>
      </w:r>
    </w:p>
    <w:p w:rsidR="00000000" w:rsidDel="00000000" w:rsidP="00000000" w:rsidRDefault="00000000" w:rsidRPr="00000000" w14:paraId="00000807">
      <w:pPr>
        <w:pStyle w:val="Heading1"/>
        <w:numPr>
          <w:ilvl w:val="0"/>
          <w:numId w:val="7"/>
        </w:numPr>
        <w:ind w:left="720" w:hanging="360"/>
        <w:rPr/>
      </w:pPr>
      <w:bookmarkStart w:colFirst="0" w:colLast="0" w:name="_heading=h.x0hl9i8po9v1" w:id="41"/>
      <w:bookmarkEnd w:id="41"/>
      <w:r w:rsidDel="00000000" w:rsidR="00000000" w:rsidRPr="00000000">
        <w:rPr>
          <w:rtl w:val="0"/>
        </w:rPr>
        <w:t xml:space="preserve">References</w:t>
      </w:r>
    </w:p>
    <w:p w:rsidR="00000000" w:rsidDel="00000000" w:rsidP="00000000" w:rsidRDefault="00000000" w:rsidRPr="00000000" w14:paraId="00000808">
      <w:pPr>
        <w:rPr/>
      </w:pPr>
      <w:r w:rsidDel="00000000" w:rsidR="00000000" w:rsidRPr="00000000">
        <w:rPr>
          <w:rtl w:val="0"/>
        </w:rPr>
      </w:r>
    </w:p>
    <w:tbl>
      <w:tblPr>
        <w:tblStyle w:val="Table8"/>
        <w:tblW w:w="9638.0" w:type="dxa"/>
        <w:jc w:val="left"/>
        <w:tblLayout w:type="fixed"/>
        <w:tblLook w:val="0400"/>
      </w:tblPr>
      <w:tblGrid>
        <w:gridCol w:w="322"/>
        <w:gridCol w:w="9316"/>
        <w:tblGridChange w:id="0">
          <w:tblGrid>
            <w:gridCol w:w="322"/>
            <w:gridCol w:w="9316"/>
          </w:tblGrid>
        </w:tblGridChange>
      </w:tblGrid>
      <w:tr>
        <w:trPr>
          <w:cantSplit w:val="0"/>
          <w:tblHeader w:val="0"/>
        </w:trPr>
        <w:tc>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w:t>
            </w:r>
            <w:r w:rsidDel="00000000" w:rsidR="00000000" w:rsidRPr="00000000">
              <w:rPr>
                <w:rtl w:val="0"/>
              </w:rPr>
            </w:r>
          </w:p>
        </w:tc>
        <w:tc>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 Hatzivasilis, S. Ioannidis, M. Smyrlis, G. Spanoudakis, F. Frati, L. Goeke, T. Hildebrandt, G. Tsakirakis, F. Oikonomou, G. Leftheriotis and H. Koshutanski, “Modern Aspects of Cyber-Security Training and Continuous Adaptation of Programmes to Trainees,”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Applied Sciences,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 10, no. 16, 2020. </w:t>
            </w:r>
          </w:p>
        </w:tc>
      </w:tr>
      <w:tr>
        <w:trPr>
          <w:cantSplit w:val="0"/>
          <w:tblHeader w:val="0"/>
        </w:trPr>
        <w:tc>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w:t>
            </w:r>
          </w:p>
        </w:tc>
        <w:tc>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Kirkpatrick and J. Kirkpatrick, Evaluating Training Programs: The Four Levels, Berrett-Koehler Publishers, 2006. </w:t>
            </w:r>
          </w:p>
        </w:tc>
      </w:tr>
      <w:tr>
        <w:trPr>
          <w:cantSplit w:val="0"/>
          <w:tblHeader w:val="0"/>
        </w:trPr>
        <w:tc>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w:t>
            </w:r>
          </w:p>
        </w:tc>
        <w:tc>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Toth and P. Klein, “A Role-Based Model for Federal Information Technology/ Cybersecurity Training,” National Institute of Standards and Technology (NIST), 2014.</w:t>
            </w:r>
          </w:p>
        </w:tc>
      </w:tr>
      <w:tr>
        <w:trPr>
          <w:cantSplit w:val="0"/>
          <w:tblHeader w:val="0"/>
        </w:trPr>
        <w:tc>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w:t>
            </w:r>
          </w:p>
        </w:tc>
        <w:tc>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THREAT-ARREST Project, “D7.8: Final THREAT-ARREST evaluation report,” 2021.</w:t>
            </w:r>
          </w:p>
        </w:tc>
      </w:tr>
      <w:tr>
        <w:trPr>
          <w:cantSplit w:val="0"/>
          <w:tblHeader w:val="0"/>
        </w:trPr>
        <w:tc>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w:t>
            </w:r>
          </w:p>
        </w:tc>
        <w:tc>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Mell, K. Scarfone and S. Romanosky, “Common Vulnerability Scoring System,”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IEEE Security &amp; Privacy,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 4, no. 6, pp. 85-89, 2006. </w:t>
            </w:r>
          </w:p>
        </w:tc>
      </w:tr>
      <w:tr>
        <w:trPr>
          <w:cantSplit w:val="0"/>
          <w:tblHeader w:val="0"/>
        </w:trPr>
        <w:tc>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w:t>
            </w:r>
          </w:p>
        </w:tc>
        <w:tc>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A. Kolb, Experiential Learning: Experience as the Source of Learning and Development, Pearson FT Press, 2014. </w:t>
            </w:r>
          </w:p>
        </w:tc>
      </w:tr>
      <w:tr>
        <w:trPr>
          <w:cantSplit w:val="0"/>
          <w:tblHeader w:val="0"/>
        </w:trPr>
        <w:tc>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w:t>
            </w:r>
          </w:p>
        </w:tc>
        <w:tc>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Forum of Incident Response and Security Teams, “Common Vulnerability Scoring System SIG,” [Online]. Available: https://www.first.org/cvss/. [Accessed 2025].</w:t>
            </w:r>
          </w:p>
        </w:tc>
      </w:tr>
    </w:tbl>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pPr>
      <w:r w:rsidDel="00000000" w:rsidR="00000000" w:rsidRPr="00000000">
        <w:rPr>
          <w:rtl w:val="0"/>
        </w:rPr>
      </w:r>
    </w:p>
    <w:sectPr>
      <w:headerReference r:id="rId20" w:type="first"/>
      <w:footerReference r:id="rId21" w:type="first"/>
      <w:pgSz w:h="16838" w:w="11906" w:orient="portrait"/>
      <w:pgMar w:bottom="993" w:top="1276" w:left="1134" w:right="1134" w:header="708"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Aptos Narrow"/>
  <w:font w:name="Time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630.0" w:type="dxa"/>
      <w:jc w:val="left"/>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1A">
      <w:pPr>
        <w:widowControl w:val="0"/>
        <w:spacing w:after="240" w:lineRule="auto"/>
        <w:rPr>
          <w:rFonts w:ascii="Times" w:cs="Times" w:eastAsia="Times" w:hAnsi="Times"/>
          <w:color w:val="000000"/>
        </w:rPr>
      </w:pPr>
      <w:r w:rsidDel="00000000" w:rsidR="00000000" w:rsidRPr="00000000">
        <w:rPr>
          <w:rStyle w:val="FootnoteReference"/>
          <w:vertAlign w:val="superscript"/>
        </w:rPr>
        <w:footnoteRef/>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Fonts w:ascii="Times" w:cs="Times" w:eastAsia="Times" w:hAnsi="Times"/>
          <w:i w:val="1"/>
          <w:color w:val="000000"/>
          <w:rtl w:val="0"/>
        </w:rPr>
        <w:t xml:space="preserve">The research leading to these results has received funding from the European Union’s Horizon 2020 research and innovation programme under grant agreement No 872735.</w:t>
      </w:r>
      <w:r w:rsidDel="00000000" w:rsidR="00000000" w:rsidRPr="00000000">
        <w:rPr>
          <w:rFonts w:ascii="Times" w:cs="Times" w:eastAsia="Times" w:hAnsi="Times"/>
          <w:color w:val="000000"/>
          <w:rtl w:val="0"/>
        </w:rPr>
        <w:t xml:space="preserve"> </w:t>
      </w:r>
    </w:p>
  </w:footnote>
  <w:footnote w:id="1">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https://www.openvas.org/</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https://nvd.nist.gov/</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Objective 2: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novel hybrid cyber security risk analysis models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which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combine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traditional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static cyber security risk analysis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principles and standards with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continuous risk estimates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These estimates are informed from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simulation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 the continuous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real-time multi-layer monitoring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 cyber-systems and trainees.</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https://www.openvas.org/</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630.0" w:type="dxa"/>
      <w:jc w:val="left"/>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720" w:hanging="360"/>
      </w:pPr>
      <w:rPr/>
    </w:lvl>
    <w:lvl w:ilvl="1">
      <w:start w:val="2"/>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2">
    <w:lvl w:ilvl="0">
      <w:start w:val="2"/>
      <w:numFmt w:val="decimal"/>
      <w:lvlText w:val="%1."/>
      <w:lvlJc w:val="left"/>
      <w:pPr>
        <w:ind w:left="720" w:hanging="360"/>
      </w:pPr>
      <w:rPr/>
    </w:lvl>
    <w:lvl w:ilvl="1">
      <w:start w:val="3"/>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3">
    <w:lvl w:ilvl="0">
      <w:start w:val="2"/>
      <w:numFmt w:val="decimal"/>
      <w:lvlText w:val="%1."/>
      <w:lvlJc w:val="left"/>
      <w:pPr>
        <w:ind w:left="720" w:hanging="360"/>
      </w:pPr>
      <w:rPr/>
    </w:lvl>
    <w:lvl w:ilvl="1">
      <w:start w:val="4"/>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4">
    <w:lvl w:ilvl="0">
      <w:start w:val="2"/>
      <w:numFmt w:val="decimal"/>
      <w:lvlText w:val="%1."/>
      <w:lvlJc w:val="left"/>
      <w:pPr>
        <w:ind w:left="720" w:hanging="360"/>
      </w:pPr>
      <w:rPr/>
    </w:lvl>
    <w:lvl w:ilvl="1">
      <w:start w:val="5"/>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5">
    <w:lvl w:ilvl="0">
      <w:start w:val="2"/>
      <w:numFmt w:val="decimal"/>
      <w:lvlText w:val="%1."/>
      <w:lvlJc w:val="left"/>
      <w:pPr>
        <w:ind w:left="720" w:hanging="360"/>
      </w:pPr>
      <w:rPr/>
    </w:lvl>
    <w:lvl w:ilvl="1">
      <w:start w:val="6"/>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6">
    <w:lvl w:ilvl="0">
      <w:start w:val="1"/>
      <w:numFmt w:val="decimal"/>
      <w:lvlText w:val="%1."/>
      <w:lvlJc w:val="left"/>
      <w:pPr>
        <w:ind w:left="720" w:hanging="360"/>
      </w:pPr>
      <w:rPr/>
    </w:lvl>
    <w:lvl w:ilvl="1">
      <w:start w:val="2"/>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7">
    <w:lvl w:ilvl="0">
      <w:start w:val="1"/>
      <w:numFmt w:val="decimal"/>
      <w:lvlText w:val="%1."/>
      <w:lvlJc w:val="left"/>
      <w:pPr>
        <w:ind w:left="720" w:hanging="360"/>
      </w:pPr>
      <w:rPr/>
    </w:lvl>
    <w:lvl w:ilvl="1">
      <w:start w:val="2"/>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40" w:before="240" w:lineRule="auto"/>
      <w:ind w:left="720" w:hanging="360"/>
    </w:pPr>
    <w:rPr>
      <w:b w:val="1"/>
      <w:sz w:val="32"/>
      <w:szCs w:val="32"/>
    </w:rPr>
  </w:style>
  <w:style w:type="paragraph" w:styleId="Heading2">
    <w:name w:val="heading 2"/>
    <w:basedOn w:val="Normal"/>
    <w:next w:val="Normal"/>
    <w:pPr>
      <w:keepNext w:val="1"/>
      <w:keepLines w:val="1"/>
      <w:spacing w:after="240" w:before="40" w:lineRule="auto"/>
      <w:ind w:left="780" w:hanging="420"/>
    </w:pPr>
    <w:rPr>
      <w:b w:val="1"/>
      <w:sz w:val="28"/>
      <w:szCs w:val="28"/>
    </w:rPr>
  </w:style>
  <w:style w:type="paragraph" w:styleId="Heading3">
    <w:name w:val="heading 3"/>
    <w:basedOn w:val="Normal"/>
    <w:next w:val="Normal"/>
    <w:pPr>
      <w:keepNext w:val="1"/>
      <w:keepLines w:val="1"/>
      <w:spacing w:after="240" w:before="40" w:lineRule="auto"/>
      <w:ind w:left="567" w:hanging="567"/>
    </w:pPr>
    <w:rPr>
      <w:b w:val="1"/>
      <w:sz w:val="24"/>
      <w:szCs w:val="24"/>
    </w:rPr>
  </w:style>
  <w:style w:type="paragraph" w:styleId="Heading4">
    <w:name w:val="heading 4"/>
    <w:basedOn w:val="Normal"/>
    <w:next w:val="Normal"/>
    <w:pPr>
      <w:keepNext w:val="1"/>
      <w:keepLines w:val="1"/>
      <w:spacing w:after="240" w:before="240" w:line="240" w:lineRule="auto"/>
      <w:ind w:left="1009" w:hanging="1009"/>
    </w:pPr>
    <w:rPr>
      <w:i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e" w:default="1">
    <w:name w:val="Normal"/>
    <w:qFormat w:val="1"/>
    <w:rsid w:val="003C3903"/>
  </w:style>
  <w:style w:type="paragraph" w:styleId="Titolo1">
    <w:name w:val="heading 1"/>
    <w:basedOn w:val="Normale"/>
    <w:next w:val="Normale"/>
    <w:link w:val="Titolo1Carattere"/>
    <w:uiPriority w:val="9"/>
    <w:qFormat w:val="1"/>
    <w:rsid w:val="00283467"/>
    <w:pPr>
      <w:keepNext w:val="1"/>
      <w:keepLines w:val="1"/>
      <w:numPr>
        <w:numId w:val="5"/>
      </w:numPr>
      <w:spacing w:after="240" w:before="240"/>
      <w:outlineLvl w:val="0"/>
    </w:pPr>
    <w:rPr>
      <w:rFonts w:eastAsia="Times New Roman" w:cstheme="minorHAnsi"/>
      <w:b w:val="1"/>
      <w:sz w:val="32"/>
      <w:szCs w:val="32"/>
      <w:lang w:val="en-GB"/>
    </w:rPr>
  </w:style>
  <w:style w:type="paragraph" w:styleId="Titolo2">
    <w:name w:val="heading 2"/>
    <w:basedOn w:val="Normale"/>
    <w:next w:val="Normale"/>
    <w:link w:val="Titolo2Carattere"/>
    <w:uiPriority w:val="9"/>
    <w:unhideWhenUsed w:val="1"/>
    <w:qFormat w:val="1"/>
    <w:rsid w:val="00283467"/>
    <w:pPr>
      <w:keepNext w:val="1"/>
      <w:keepLines w:val="1"/>
      <w:numPr>
        <w:ilvl w:val="1"/>
        <w:numId w:val="1"/>
      </w:numPr>
      <w:spacing w:after="240" w:before="40"/>
      <w:outlineLvl w:val="1"/>
    </w:pPr>
    <w:rPr>
      <w:rFonts w:cstheme="minorHAnsi" w:eastAsiaTheme="majorEastAsia"/>
      <w:b w:val="1"/>
      <w:sz w:val="28"/>
      <w:szCs w:val="26"/>
      <w:lang w:val="en-GB"/>
    </w:rPr>
  </w:style>
  <w:style w:type="paragraph" w:styleId="Titolo3">
    <w:name w:val="heading 3"/>
    <w:basedOn w:val="Normale"/>
    <w:next w:val="Normale"/>
    <w:link w:val="Titolo3Carattere"/>
    <w:uiPriority w:val="9"/>
    <w:unhideWhenUsed w:val="1"/>
    <w:qFormat w:val="1"/>
    <w:rsid w:val="00283467"/>
    <w:pPr>
      <w:keepNext w:val="1"/>
      <w:keepLines w:val="1"/>
      <w:numPr>
        <w:ilvl w:val="2"/>
        <w:numId w:val="2"/>
      </w:numPr>
      <w:spacing w:after="240" w:before="40"/>
      <w:ind w:left="567" w:hanging="567"/>
      <w:outlineLvl w:val="2"/>
    </w:pPr>
    <w:rPr>
      <w:rFonts w:eastAsia="Times New Roman" w:cstheme="minorHAnsi"/>
      <w:b w:val="1"/>
      <w:sz w:val="24"/>
      <w:szCs w:val="24"/>
      <w:lang w:val="en-GB"/>
    </w:rPr>
  </w:style>
  <w:style w:type="paragraph" w:styleId="Titolo4">
    <w:name w:val="heading 4"/>
    <w:basedOn w:val="Normale"/>
    <w:next w:val="Normale"/>
    <w:link w:val="Titolo4Carattere"/>
    <w:uiPriority w:val="9"/>
    <w:unhideWhenUsed w:val="1"/>
    <w:qFormat w:val="1"/>
    <w:rsid w:val="00283467"/>
    <w:pPr>
      <w:keepNext w:val="1"/>
      <w:keepLines w:val="1"/>
      <w:numPr>
        <w:ilvl w:val="4"/>
      </w:numPr>
      <w:spacing w:after="240" w:before="240" w:line="240" w:lineRule="auto"/>
      <w:ind w:left="1009" w:hanging="1009"/>
      <w:outlineLvl w:val="3"/>
    </w:pPr>
    <w:rPr>
      <w:rFonts w:eastAsia="MS Gothic" w:cstheme="minorHAnsi"/>
      <w:i w:val="1"/>
      <w:sz w:val="24"/>
      <w:szCs w:val="24"/>
      <w:lang w:val="en-GB"/>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link w:val="TitoloCarattere"/>
    <w:uiPriority w:val="10"/>
    <w:qFormat w:val="1"/>
    <w:rsid w:val="00E707D4"/>
    <w:pPr>
      <w:spacing w:after="0" w:line="240" w:lineRule="auto"/>
      <w:contextualSpacing w:val="1"/>
    </w:pPr>
    <w:rPr>
      <w:rFonts w:asciiTheme="majorHAnsi" w:cstheme="majorBidi" w:eastAsiaTheme="majorEastAsia" w:hAnsiTheme="majorHAnsi"/>
      <w:spacing w:val="-10"/>
      <w:kern w:val="28"/>
      <w:sz w:val="56"/>
      <w:szCs w:val="56"/>
    </w:rPr>
  </w:style>
  <w:style w:type="character" w:styleId="TitoloCarattere" w:customStyle="1">
    <w:name w:val="Titolo Carattere"/>
    <w:basedOn w:val="Carpredefinitoparagrafo"/>
    <w:link w:val="Titolo"/>
    <w:uiPriority w:val="10"/>
    <w:rsid w:val="00E707D4"/>
    <w:rPr>
      <w:rFonts w:asciiTheme="majorHAnsi" w:cstheme="majorBidi" w:eastAsiaTheme="majorEastAsia" w:hAnsiTheme="majorHAnsi"/>
      <w:spacing w:val="-10"/>
      <w:kern w:val="28"/>
      <w:sz w:val="56"/>
      <w:szCs w:val="56"/>
    </w:rPr>
  </w:style>
  <w:style w:type="paragraph" w:styleId="Sottotitolo">
    <w:name w:val="Subtitle"/>
    <w:basedOn w:val="Normale"/>
    <w:next w:val="Normale"/>
    <w:link w:val="SottotitoloCarattere"/>
    <w:uiPriority w:val="11"/>
    <w:qFormat w:val="1"/>
    <w:rsid w:val="00E707D4"/>
    <w:pPr>
      <w:numPr>
        <w:ilvl w:val="1"/>
      </w:numPr>
    </w:pPr>
    <w:rPr>
      <w:rFonts w:eastAsiaTheme="minorEastAsia"/>
      <w:color w:val="5a5a5a" w:themeColor="text1" w:themeTint="0000A5"/>
      <w:spacing w:val="15"/>
    </w:rPr>
  </w:style>
  <w:style w:type="character" w:styleId="SottotitoloCarattere" w:customStyle="1">
    <w:name w:val="Sottotitolo Carattere"/>
    <w:basedOn w:val="Carpredefinitoparagrafo"/>
    <w:link w:val="Sottotitolo"/>
    <w:uiPriority w:val="11"/>
    <w:rsid w:val="00E707D4"/>
    <w:rPr>
      <w:rFonts w:eastAsiaTheme="minorEastAsia"/>
      <w:color w:val="5a5a5a" w:themeColor="text1" w:themeTint="0000A5"/>
      <w:spacing w:val="15"/>
    </w:rPr>
  </w:style>
  <w:style w:type="character" w:styleId="Enfasigrassetto">
    <w:name w:val="Strong"/>
    <w:basedOn w:val="Carpredefinitoparagrafo"/>
    <w:uiPriority w:val="22"/>
    <w:qFormat w:val="1"/>
    <w:rsid w:val="00E707D4"/>
    <w:rPr>
      <w:b w:val="1"/>
      <w:bCs w:val="1"/>
    </w:rPr>
  </w:style>
  <w:style w:type="character" w:styleId="Rimandonotaapidipagina">
    <w:name w:val="footnote reference"/>
    <w:semiHidden w:val="1"/>
    <w:rsid w:val="00E707D4"/>
    <w:rPr>
      <w:vertAlign w:val="superscript"/>
    </w:rPr>
  </w:style>
  <w:style w:type="paragraph" w:styleId="Intestazione">
    <w:name w:val="header"/>
    <w:basedOn w:val="Normale"/>
    <w:link w:val="IntestazioneCarattere"/>
    <w:uiPriority w:val="99"/>
    <w:unhideWhenUsed w:val="1"/>
    <w:rsid w:val="00E707D4"/>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707D4"/>
  </w:style>
  <w:style w:type="paragraph" w:styleId="Pidipagina">
    <w:name w:val="footer"/>
    <w:basedOn w:val="Normale"/>
    <w:link w:val="PidipaginaCarattere"/>
    <w:uiPriority w:val="99"/>
    <w:unhideWhenUsed w:val="1"/>
    <w:rsid w:val="00E707D4"/>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707D4"/>
  </w:style>
  <w:style w:type="character" w:styleId="Enfasiintensa">
    <w:name w:val="Intense Emphasis"/>
    <w:basedOn w:val="Carpredefinitoparagrafo"/>
    <w:uiPriority w:val="21"/>
    <w:qFormat w:val="1"/>
    <w:rsid w:val="00E707D4"/>
    <w:rPr>
      <w:i w:val="1"/>
      <w:iCs w:val="1"/>
      <w:color w:val="5b9bd5" w:themeColor="accent1"/>
    </w:rPr>
  </w:style>
  <w:style w:type="table" w:styleId="Grigliatabella">
    <w:name w:val="Table Grid"/>
    <w:basedOn w:val="Tabellanormale"/>
    <w:uiPriority w:val="39"/>
    <w:rsid w:val="00E707D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tabella1" w:customStyle="1">
    <w:name w:val="Griglia tabella1"/>
    <w:basedOn w:val="Tabellanormale"/>
    <w:next w:val="Grigliatabella"/>
    <w:rsid w:val="001E20A3"/>
    <w:pPr>
      <w:spacing w:after="0" w:line="240" w:lineRule="auto"/>
    </w:pPr>
    <w:rPr>
      <w:rFonts w:ascii="Times New Roman" w:cs="Times New Roman" w:eastAsia="SimSun" w:hAnsi="Times New Roman"/>
      <w:sz w:val="20"/>
      <w:szCs w:val="20"/>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1Carattere" w:customStyle="1">
    <w:name w:val="Titolo 1 Carattere"/>
    <w:basedOn w:val="Carpredefinitoparagrafo"/>
    <w:link w:val="Titolo1"/>
    <w:uiPriority w:val="9"/>
    <w:rsid w:val="00283467"/>
    <w:rPr>
      <w:rFonts w:eastAsia="Times New Roman" w:cstheme="minorHAnsi"/>
      <w:b w:val="1"/>
      <w:sz w:val="32"/>
      <w:szCs w:val="32"/>
      <w:lang w:val="en-GB"/>
    </w:rPr>
  </w:style>
  <w:style w:type="character" w:styleId="Titolo2Carattere" w:customStyle="1">
    <w:name w:val="Titolo 2 Carattere"/>
    <w:basedOn w:val="Carpredefinitoparagrafo"/>
    <w:link w:val="Titolo2"/>
    <w:uiPriority w:val="9"/>
    <w:rsid w:val="00283467"/>
    <w:rPr>
      <w:rFonts w:cstheme="minorHAnsi" w:eastAsiaTheme="majorEastAsia"/>
      <w:b w:val="1"/>
      <w:sz w:val="28"/>
      <w:szCs w:val="26"/>
      <w:lang w:val="en-GB"/>
    </w:rPr>
  </w:style>
  <w:style w:type="character" w:styleId="Titolo3Carattere" w:customStyle="1">
    <w:name w:val="Titolo 3 Carattere"/>
    <w:basedOn w:val="Carpredefinitoparagrafo"/>
    <w:link w:val="Titolo3"/>
    <w:uiPriority w:val="9"/>
    <w:rsid w:val="00283467"/>
    <w:rPr>
      <w:rFonts w:eastAsia="Times New Roman" w:cstheme="minorHAnsi"/>
      <w:b w:val="1"/>
      <w:sz w:val="24"/>
      <w:szCs w:val="24"/>
      <w:lang w:val="en-GB"/>
    </w:rPr>
  </w:style>
  <w:style w:type="character" w:styleId="Titolo4Carattere" w:customStyle="1">
    <w:name w:val="Titolo 4 Carattere"/>
    <w:basedOn w:val="Carpredefinitoparagrafo"/>
    <w:link w:val="Titolo4"/>
    <w:uiPriority w:val="9"/>
    <w:rsid w:val="00283467"/>
    <w:rPr>
      <w:rFonts w:eastAsia="MS Gothic" w:cstheme="minorHAnsi"/>
      <w:i w:val="1"/>
      <w:sz w:val="24"/>
      <w:szCs w:val="24"/>
      <w:lang w:val="en-GB"/>
    </w:rPr>
  </w:style>
  <w:style w:type="paragraph" w:styleId="Paragrafoelenco">
    <w:name w:val="List Paragraph"/>
    <w:aliases w:val="Lista viñetas,Task Body,Paragraphe de liste,Bullets_normal,1st level - Bullet List Paragraph,Lettre d'introduction,Colorful List - Accent 11,Bullet point,Normal bullet 2,Bullet list,Numbered List,List Paragraph1"/>
    <w:basedOn w:val="Normale"/>
    <w:link w:val="ParagrafoelencoCarattere"/>
    <w:uiPriority w:val="34"/>
    <w:qFormat w:val="1"/>
    <w:rsid w:val="001E20A3"/>
    <w:pPr>
      <w:ind w:left="720"/>
      <w:contextualSpacing w:val="1"/>
    </w:pPr>
  </w:style>
  <w:style w:type="character" w:styleId="Testosegnaposto">
    <w:name w:val="Placeholder Text"/>
    <w:basedOn w:val="Carpredefinitoparagrafo"/>
    <w:uiPriority w:val="99"/>
    <w:semiHidden w:val="1"/>
    <w:rsid w:val="00F86330"/>
    <w:rPr>
      <w:color w:val="808080"/>
    </w:rPr>
  </w:style>
  <w:style w:type="paragraph" w:styleId="Sommario1">
    <w:name w:val="toc 1"/>
    <w:basedOn w:val="Normale"/>
    <w:next w:val="Normale"/>
    <w:autoRedefine w:val="1"/>
    <w:uiPriority w:val="39"/>
    <w:unhideWhenUsed w:val="1"/>
    <w:rsid w:val="00283467"/>
    <w:pPr>
      <w:spacing w:after="100"/>
    </w:pPr>
  </w:style>
  <w:style w:type="paragraph" w:styleId="Sommario2">
    <w:name w:val="toc 2"/>
    <w:basedOn w:val="Normale"/>
    <w:next w:val="Normale"/>
    <w:autoRedefine w:val="1"/>
    <w:uiPriority w:val="39"/>
    <w:unhideWhenUsed w:val="1"/>
    <w:rsid w:val="00283467"/>
    <w:pPr>
      <w:spacing w:after="100"/>
      <w:ind w:left="220"/>
    </w:pPr>
  </w:style>
  <w:style w:type="character" w:styleId="Collegamentoipertestuale">
    <w:name w:val="Hyperlink"/>
    <w:basedOn w:val="Carpredefinitoparagrafo"/>
    <w:uiPriority w:val="99"/>
    <w:unhideWhenUsed w:val="1"/>
    <w:rsid w:val="00283467"/>
    <w:rPr>
      <w:color w:val="0563c1" w:themeColor="hyperlink"/>
      <w:u w:val="single"/>
    </w:rPr>
  </w:style>
  <w:style w:type="character" w:styleId="ParagrafoelencoCarattere" w:customStyle="1">
    <w:name w:val="Paragrafo elenco Carattere"/>
    <w:aliases w:val="Lista viñetas Carattere,Task Body Carattere,Paragraphe de liste Carattere,Bullets_normal Carattere,1st level - Bullet List Paragraph Carattere,Lettre d'introduction Carattere,Colorful List - Accent 11 Carattere"/>
    <w:link w:val="Paragrafoelenco"/>
    <w:uiPriority w:val="34"/>
    <w:qFormat w:val="1"/>
    <w:locked w:val="1"/>
    <w:rsid w:val="00FC1FA0"/>
  </w:style>
  <w:style w:type="character" w:styleId="Menzionenonrisolta">
    <w:name w:val="Unresolved Mention"/>
    <w:basedOn w:val="Carpredefinitoparagrafo"/>
    <w:uiPriority w:val="99"/>
    <w:semiHidden w:val="1"/>
    <w:unhideWhenUsed w:val="1"/>
    <w:rsid w:val="00FC1FA0"/>
    <w:rPr>
      <w:color w:val="605e5c"/>
      <w:shd w:color="auto" w:fill="e1dfdd" w:val="clear"/>
    </w:rPr>
  </w:style>
  <w:style w:type="character" w:styleId="Rimandocommento">
    <w:name w:val="annotation reference"/>
    <w:basedOn w:val="Carpredefinitoparagrafo"/>
    <w:uiPriority w:val="99"/>
    <w:rsid w:val="00FC1FA0"/>
    <w:rPr>
      <w:rFonts w:cs="Times New Roman"/>
      <w:sz w:val="16"/>
    </w:rPr>
  </w:style>
  <w:style w:type="paragraph" w:styleId="Referencescustom" w:customStyle="1">
    <w:name w:val="References_custom"/>
    <w:basedOn w:val="Paragrafoelenco"/>
    <w:link w:val="ReferencescustomChar"/>
    <w:qFormat w:val="1"/>
    <w:rsid w:val="00FC1FA0"/>
    <w:pPr>
      <w:numPr>
        <w:numId w:val="3"/>
      </w:numPr>
      <w:spacing w:after="0" w:before="120" w:line="240" w:lineRule="auto"/>
      <w:ind w:left="567" w:hanging="567"/>
      <w:jc w:val="both"/>
    </w:pPr>
    <w:rPr>
      <w:rFonts w:ascii="Times New Roman" w:cs="Times New Roman" w:hAnsi="Times New Roman" w:eastAsiaTheme="majorEastAsia"/>
      <w:sz w:val="20"/>
      <w:szCs w:val="20"/>
      <w:lang w:val="en-GB"/>
    </w:rPr>
  </w:style>
  <w:style w:type="character" w:styleId="ReferencescustomChar" w:customStyle="1">
    <w:name w:val="References_custom Char"/>
    <w:link w:val="Referencescustom"/>
    <w:rsid w:val="00FC1FA0"/>
    <w:rPr>
      <w:rFonts w:ascii="Times New Roman" w:cs="Times New Roman" w:hAnsi="Times New Roman" w:eastAsiaTheme="majorEastAsia"/>
      <w:sz w:val="20"/>
      <w:szCs w:val="20"/>
      <w:lang w:val="en-GB"/>
    </w:rPr>
  </w:style>
  <w:style w:type="paragraph" w:styleId="Bibliografia">
    <w:name w:val="Bibliography"/>
    <w:basedOn w:val="Normale"/>
    <w:next w:val="Normale"/>
    <w:uiPriority w:val="37"/>
    <w:unhideWhenUsed w:val="1"/>
    <w:rsid w:val="00B07C42"/>
  </w:style>
  <w:style w:type="character" w:styleId="Collegamentovisitato">
    <w:name w:val="FollowedHyperlink"/>
    <w:basedOn w:val="Carpredefinitoparagrafo"/>
    <w:uiPriority w:val="99"/>
    <w:semiHidden w:val="1"/>
    <w:unhideWhenUsed w:val="1"/>
    <w:rsid w:val="001257CC"/>
    <w:rPr>
      <w:color w:val="954f72" w:themeColor="followedHyperlink"/>
      <w:u w:val="single"/>
    </w:rPr>
  </w:style>
  <w:style w:type="table" w:styleId="Tabellagriglia2">
    <w:name w:val="Grid Table 2"/>
    <w:basedOn w:val="Tabellanormale"/>
    <w:uiPriority w:val="47"/>
    <w:rsid w:val="00E870A0"/>
    <w:pPr>
      <w:spacing w:after="0" w:line="240" w:lineRule="auto"/>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gliatab4">
    <w:name w:val="Grid Table 4"/>
    <w:basedOn w:val="Tabellanormale"/>
    <w:uiPriority w:val="49"/>
    <w:rsid w:val="00E870A0"/>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Didascalia">
    <w:name w:val="caption"/>
    <w:basedOn w:val="Normale"/>
    <w:next w:val="Normale"/>
    <w:uiPriority w:val="35"/>
    <w:unhideWhenUsed w:val="1"/>
    <w:qFormat w:val="1"/>
    <w:rsid w:val="0069452E"/>
    <w:pPr>
      <w:spacing w:after="200" w:line="240" w:lineRule="auto"/>
    </w:pPr>
    <w:rPr>
      <w:i w:val="1"/>
      <w:iCs w:val="1"/>
      <w:color w:val="44546a" w:themeColor="text2"/>
      <w:sz w:val="18"/>
      <w:szCs w:val="18"/>
    </w:rPr>
  </w:style>
  <w:style w:type="paragraph" w:styleId="Testonotaapidipagina">
    <w:name w:val="footnote text"/>
    <w:basedOn w:val="Normale"/>
    <w:link w:val="TestonotaapidipaginaCarattere"/>
    <w:uiPriority w:val="99"/>
    <w:semiHidden w:val="1"/>
    <w:unhideWhenUsed w:val="1"/>
    <w:rsid w:val="009F17E8"/>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9F17E8"/>
    <w:rPr>
      <w:sz w:val="20"/>
      <w:szCs w:val="20"/>
    </w:rPr>
  </w:style>
  <w:style w:type="paragraph" w:styleId="Indicedellefigure">
    <w:name w:val="table of figures"/>
    <w:basedOn w:val="Normale"/>
    <w:next w:val="Normale"/>
    <w:uiPriority w:val="99"/>
    <w:unhideWhenUsed w:val="1"/>
    <w:rsid w:val="001D09B6"/>
    <w:pPr>
      <w:spacing w:after="0"/>
    </w:pPr>
  </w:style>
  <w:style w:type="paragraph" w:styleId="Testocommento">
    <w:name w:val="annotation text"/>
    <w:basedOn w:val="Normale"/>
    <w:link w:val="TestocommentoCarattere"/>
    <w:uiPriority w:val="99"/>
    <w:semiHidden w:val="1"/>
    <w:unhideWhenUsed w:val="1"/>
    <w:rsid w:val="003F768B"/>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3F768B"/>
    <w:rPr>
      <w:sz w:val="20"/>
      <w:szCs w:val="20"/>
    </w:rPr>
  </w:style>
  <w:style w:type="paragraph" w:styleId="Soggettocommento">
    <w:name w:val="annotation subject"/>
    <w:basedOn w:val="Testocommento"/>
    <w:next w:val="Testocommento"/>
    <w:link w:val="SoggettocommentoCarattere"/>
    <w:uiPriority w:val="99"/>
    <w:semiHidden w:val="1"/>
    <w:unhideWhenUsed w:val="1"/>
    <w:rsid w:val="003F768B"/>
    <w:rPr>
      <w:b w:val="1"/>
      <w:bCs w:val="1"/>
    </w:rPr>
  </w:style>
  <w:style w:type="character" w:styleId="SoggettocommentoCarattere" w:customStyle="1">
    <w:name w:val="Soggetto commento Carattere"/>
    <w:basedOn w:val="TestocommentoCarattere"/>
    <w:link w:val="Soggettocommento"/>
    <w:uiPriority w:val="99"/>
    <w:semiHidden w:val="1"/>
    <w:rsid w:val="003F768B"/>
    <w:rPr>
      <w:b w:val="1"/>
      <w:bCs w:val="1"/>
      <w:sz w:val="20"/>
      <w:szCs w:val="20"/>
    </w:rPr>
  </w:style>
  <w:style w:type="paragraph" w:styleId="Normal0" w:customStyle="1">
    <w:name w:val="Normal0"/>
    <w:qFormat w:val="1"/>
    <w:rsid w:val="00AC2C36"/>
    <w:rPr>
      <w:rFonts w:ascii="Calibri" w:cs="Calibri" w:eastAsia="Calibri" w:hAnsi="Calibri"/>
      <w:lang w:eastAsia="ja-JP" w:val="en-US"/>
    </w:rPr>
  </w:style>
  <w:style w:type="paragraph" w:styleId="heading20" w:customStyle="1">
    <w:name w:val="heading 20"/>
    <w:basedOn w:val="Normal0"/>
    <w:next w:val="Normal0"/>
    <w:uiPriority w:val="9"/>
    <w:unhideWhenUsed w:val="1"/>
    <w:qFormat w:val="1"/>
    <w:rsid w:val="00AC2C36"/>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msonormal0" w:customStyle="1">
    <w:name w:val="msonormal"/>
    <w:basedOn w:val="Normale"/>
    <w:rsid w:val="00EC2B90"/>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xl65" w:customStyle="1">
    <w:name w:val="xl65"/>
    <w:basedOn w:val="Normale"/>
    <w:rsid w:val="00EC2B90"/>
    <w:pP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66" w:customStyle="1">
    <w:name w:val="xl66"/>
    <w:basedOn w:val="Normale"/>
    <w:rsid w:val="00EC2B90"/>
    <w:pPr>
      <w:spacing w:after="100" w:afterAutospacing="1" w:before="100" w:beforeAutospacing="1" w:line="240" w:lineRule="auto"/>
      <w:jc w:val="center"/>
    </w:pPr>
    <w:rPr>
      <w:rFonts w:ascii="Times New Roman" w:cs="Times New Roman" w:eastAsia="Times New Roman" w:hAnsi="Times New Roman"/>
      <w:b w:val="1"/>
      <w:bCs w:val="1"/>
      <w:sz w:val="24"/>
      <w:szCs w:val="24"/>
      <w:lang w:eastAsia="it-IT"/>
    </w:rPr>
  </w:style>
  <w:style w:type="paragraph" w:styleId="xl67" w:customStyle="1">
    <w:name w:val="xl67"/>
    <w:basedOn w:val="Normale"/>
    <w:rsid w:val="00EC2B90"/>
    <w:pPr>
      <w:shd w:color="000000" w:fill="ff7c80" w:val="clea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68" w:customStyle="1">
    <w:name w:val="xl68"/>
    <w:basedOn w:val="Normale"/>
    <w:rsid w:val="00EC2B90"/>
    <w:pPr>
      <w:shd w:color="000000" w:fill="ff7c80" w:val="clea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xl69" w:customStyle="1">
    <w:name w:val="xl69"/>
    <w:basedOn w:val="Normale"/>
    <w:rsid w:val="00EC2B90"/>
    <w:pPr>
      <w:shd w:color="000000" w:fill="ff7c80" w:val="clea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70" w:customStyle="1">
    <w:name w:val="xl70"/>
    <w:basedOn w:val="Normale"/>
    <w:rsid w:val="00EC2B90"/>
    <w:pPr>
      <w:shd w:color="000000" w:fill="ffff66" w:val="clea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71" w:customStyle="1">
    <w:name w:val="xl71"/>
    <w:basedOn w:val="Normale"/>
    <w:rsid w:val="00EC2B90"/>
    <w:pPr>
      <w:shd w:color="000000" w:fill="ffff66" w:val="clea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xl72" w:customStyle="1">
    <w:name w:val="xl72"/>
    <w:basedOn w:val="Normale"/>
    <w:rsid w:val="00EC2B90"/>
    <w:pPr>
      <w:shd w:color="000000" w:fill="ffff66" w:val="clea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73" w:customStyle="1">
    <w:name w:val="xl73"/>
    <w:basedOn w:val="Normale"/>
    <w:rsid w:val="00EC2B90"/>
    <w:pPr>
      <w:shd w:color="000000" w:fill="ff9966" w:val="clea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74" w:customStyle="1">
    <w:name w:val="xl74"/>
    <w:basedOn w:val="Normale"/>
    <w:rsid w:val="00EC2B90"/>
    <w:pPr>
      <w:shd w:color="000000" w:fill="ff9966" w:val="clea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xl75" w:customStyle="1">
    <w:name w:val="xl75"/>
    <w:basedOn w:val="Normale"/>
    <w:rsid w:val="00EC2B90"/>
    <w:pPr>
      <w:shd w:color="000000" w:fill="ff9966" w:val="clear"/>
      <w:spacing w:after="100" w:afterAutospacing="1" w:before="100" w:beforeAutospacing="1" w:line="240" w:lineRule="auto"/>
      <w:jc w:val="center"/>
    </w:pPr>
    <w:rPr>
      <w:rFonts w:ascii="Times New Roman" w:cs="Times New Roman" w:eastAsia="Times New Roman" w:hAnsi="Times New Roman"/>
      <w:sz w:val="24"/>
      <w:szCs w:val="24"/>
      <w:lang w:eastAsia="it-IT"/>
    </w:rPr>
  </w:style>
  <w:style w:type="paragraph" w:styleId="xl76" w:customStyle="1">
    <w:name w:val="xl76"/>
    <w:basedOn w:val="Normale"/>
    <w:rsid w:val="00270139"/>
    <w:pPr>
      <w:shd w:color="000000" w:fill="ff9966" w:val="clea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xl77" w:customStyle="1">
    <w:name w:val="xl77"/>
    <w:basedOn w:val="Normale"/>
    <w:rsid w:val="00270139"/>
    <w:pPr>
      <w:shd w:color="000000" w:fill="ff7c80" w:val="clear"/>
      <w:spacing w:after="100" w:afterAutospacing="1" w:before="100" w:beforeAutospacing="1" w:line="240" w:lineRule="auto"/>
    </w:pPr>
    <w:rPr>
      <w:rFonts w:ascii="Times New Roman" w:cs="Times New Roman" w:eastAsia="Times New Roman" w:hAnsi="Times New Roman"/>
      <w:sz w:val="24"/>
      <w:szCs w:val="24"/>
      <w:lang w:eastAsia="it-IT"/>
    </w:rPr>
  </w:style>
  <w:style w:type="table" w:styleId="Tabellagriglia5scura">
    <w:name w:val="Grid Table 5 Dark"/>
    <w:basedOn w:val="Tabellanormale"/>
    <w:uiPriority w:val="50"/>
    <w:rsid w:val="001918F2"/>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Tabellagriglia5scura-colore5">
    <w:name w:val="Grid Table 5 Dark Accent 5"/>
    <w:basedOn w:val="Tabellanormale"/>
    <w:uiPriority w:val="50"/>
    <w:rsid w:val="00C72FB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5" w:val="clear"/>
      </w:tcPr>
    </w:tblStylePr>
    <w:tblStylePr w:type="band1Vert">
      <w:tblPr/>
      <w:tcPr>
        <w:shd w:color="auto" w:fill="b4c6e7" w:themeFill="accent5" w:themeFillTint="000066" w:val="clear"/>
      </w:tcPr>
    </w:tblStylePr>
    <w:tblStylePr w:type="band1Horz">
      <w:tblPr/>
      <w:tcPr>
        <w:shd w:color="auto" w:fill="b4c6e7" w:themeFill="accent5" w:themeFillTint="000066" w:val="clear"/>
      </w:tcPr>
    </w:tblStylePr>
  </w:style>
  <w:style w:type="table" w:styleId="Tabellagriglia3-colore6">
    <w:name w:val="Grid Table 3 Accent 6"/>
    <w:basedOn w:val="Tabellanormale"/>
    <w:uiPriority w:val="48"/>
    <w:rsid w:val="008831D7"/>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bottom w:color="a8d08d" w:space="0" w:sz="4" w:themeColor="accent6" w:themeTint="000099" w:val="single"/>
        </w:tcBorders>
      </w:tcPr>
    </w:tblStylePr>
    <w:tblStylePr w:type="nwCell">
      <w:tblPr/>
      <w:tcPr>
        <w:tcBorders>
          <w:bottom w:color="a8d08d" w:space="0" w:sz="4" w:themeColor="accent6" w:themeTint="000099" w:val="single"/>
        </w:tcBorders>
      </w:tcPr>
    </w:tblStylePr>
    <w:tblStylePr w:type="seCell">
      <w:tblPr/>
      <w:tcPr>
        <w:tcBorders>
          <w:top w:color="a8d08d" w:space="0" w:sz="4" w:themeColor="accent6" w:themeTint="000099" w:val="single"/>
        </w:tcBorders>
      </w:tcPr>
    </w:tblStylePr>
    <w:tblStylePr w:type="swCell">
      <w:tblPr/>
      <w:tcPr>
        <w:tcBorders>
          <w:top w:color="a8d08d" w:space="0" w:sz="4" w:themeColor="accent6" w:themeTint="000099" w:val="single"/>
        </w:tcBorders>
      </w:tcPr>
    </w:tblStylePr>
  </w:style>
  <w:style w:type="table" w:styleId="Tabellagriglia4-colore6">
    <w:name w:val="Grid Table 4 Accent 6"/>
    <w:basedOn w:val="Tabellanormale"/>
    <w:uiPriority w:val="49"/>
    <w:rsid w:val="00823901"/>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insideV w:color="000000" w:space="0" w:sz="0" w:val="nil"/>
        </w:tcBorders>
        <w:shd w:fill="70ad47" w:val="clear"/>
      </w:tcPr>
    </w:tblStylePr>
    <w:tblStylePr w:type="lastCol">
      <w:rPr>
        <w:b w:val="1"/>
      </w:rPr>
    </w:tblStylePr>
    <w:tblStylePr w:type="lastRow">
      <w:rPr>
        <w:b w:val="1"/>
      </w:rPr>
      <w:tcPr>
        <w:tcBorders>
          <w:top w:color="70ad47" w:space="0" w:sz="4" w:val="single"/>
        </w:tcBorders>
      </w:tcPr>
    </w:tblStyle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5.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9.jp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image" Target="media/image1.png"/><Relationship Id="rId6" Type="http://schemas.openxmlformats.org/officeDocument/2006/relationships/styles" Target="styles.xml"/><Relationship Id="rId18" Type="http://schemas.openxmlformats.org/officeDocument/2006/relationships/image" Target="media/image3.png"/><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openvas.org/" TargetMode="External"/><Relationship Id="rId2" Type="http://schemas.openxmlformats.org/officeDocument/2006/relationships/hyperlink" Target="https://nvd.nist.gov/" TargetMode="External"/><Relationship Id="rId3" Type="http://schemas.openxmlformats.org/officeDocument/2006/relationships/hyperlink" Target="https://www.openvas.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RQ3zVBQDH2fQ/OVN4oW/ZVRlWQ==">CgMxLjAaGgoBMBIVChMIBCoPCgtBQUFCbG5GRmp3axACGhoKATESFQoTCAQqDwoLQUFBQmxuRkZqd28QARoaCgEyEhUKEwgEKg8KC0FBQUJsbkZGandvEAIaGgoBMxIVChMIBCoPCgtBQUFCbG5GRmp3cxABGhoKATQSFQoTCAQqDwoLQUFBQmxuRkZqd3cQARoaCgE1EhUKEwgEKg8KC0FBQUJsbkZGancwEAEaGgoBNhIVChMIBCoPCgtBQUFCbG5GRmp3NBABGhoKATcSFQoTCAQqDwoLQUFBQmxuRkZqeEEQARoaCgE4EhUKEwgEKg8KC0FBQUJsbkdYUTVzEAIaGgoBORIVChMIBCoPCgtBQUFCbG5HWFE1dxACGhsKAjEwEhUKEwgEKg8KC0FBQUJsbkdYUTUwEAEaGwoCMTESFQoTCAQqDwoLQUFBQmxuR1hRNTAQAhobCgIxMhIVChMIBCoPCgtBQUFCbG5HWFE1OBABGhsKAjEzEhUKEwgEKg8KC0FBQUJsbkdYUTZBEAEaGwoCMTQSFQoTCAQqDwoLQUFBQmxuR1hRNkUQAhobCgIxNRIVChMIBCoPCgtBQUFCbG5HWFE2SRABGhsKAjE2EhUKEwgEKg8KC0FBQUJsbkdYUTZNEAEaGwoCMTcSFQoTCAQqDwoLQUFBQmxuR1hRNlEQARobCgIxOBIVChMIBCoPCgtBQUFCbG5HWFE2URACGhsKAjE5EhUKEwgEKg8KC0FBQUJsbkdYUTZVEAEaGwoCMjASFQoTCAQqDwoLQUFBQmxuR1hRNlkQARobCgIyMRIVChMIBCoPCgtBQUFCbG5HWFE2YxABGhsKAjIyEhUKEwgEKg8KC0FBQUJsbkdYUTZjEAIaGwoCMjMSFQoTCAQqDwoLQUFBQmxuR1hRNmsQARobCgIyNBIVChMIBCoPCgtBQUFCbG5HWFE2cxACGhsKAjI1EhUKEwgEKg8KC0FBQUJsbkdYUTZzEAEaGwoCMjYSFQoTCAQqDwoLQUFBQmxuR1hRNncQAhobCgIyNxIVChMIBCoPCgtBQUFCbG5HWFE2MBABGhsKAjI4EhUKEwgEKg8KC0FBQUJsbkdYUTdJEAIaGwoCMjkSFQoTCAQqDwoLQUFBQmxuR1hRN0kQARobCgIzMBIVChMIBCoPCgtBQUFCbG5HWFE3SRACGhsKAjMxEhUKEwgEKg8KC0FBQUJsbkdYUTdNEAEaGwoCMzISFQoTCAQqDwoLQUFBQmxuS0s0OTgQARobCgIzMxIVChMIBCoPCgtBQUFCbG5LSzQtURABGhsKAjM0EhUKEwgEKg8KC0FBQUJsbktLNC1jEAEaGwoCMzUSFQoTCAQqDwoLQUFBQmxuS0s0LWsQARobCgIzNhIVChMIBCoPCgtBQUFCbG5LSzQtcxABGhsKAjM3EhUKEwgEKg8KC0FBQUJsbktLNC00EAEaGwoCMzgSFQoTCAQqDwoLQUFBQmxuS0s0LTQQAhobCgIzORIVChMIBCoPCgtBQUFCbG5LSzQtOBABGhsKAjQwEhUKEwgEKg8KC0FBQUJsbktLNF9FEAEaGwoCNDESFQoTCAQqDwoLQUFBQmxuS0s0X0kQARobCgI0MhIVChMIBCoPCgtBQUFCbG5LSzRfSRACGhsKAjQzEhUKEwgEKg8KC0FBQUJsbktLNF9ZEAEaGwoCNDQSFQoTCAQqDwoLQUFBQmxuS0s0X1kQAhobCgI0NRIVChMIBCoPCgtBQUFCbG5LSzRfURABGhsKAjQ2EhUKEwgEKg8KC0FBQUJsbktLNF9jEAEaGwoCNDcSFQoTCAQqDwoLQUFBQmxuS0s0X2MQAhobCgI0OBIVChMIBCoPCgtBQUFCbG5LSzRfZxABGhsKAjQ5EhUKEwgEKg8KC0FBQUJsbktLNF9nEAIaGwoCNTASFQoTCAQqDwoLQUFBQmxuS0s0X2sQARobCgI1MRIVChMIBCoPCgtBQUFCbG5LSzRfaxACGhsKAjUyEhUKEwgEKg8KC0FBQUJsbktLNF9vEAEaGwoCNTMSFQoTCAQqDwoLQUFBQmxuS0s0X3MQARobCgI1NBIVChMIBCoPCgtBQUFCbG5LSzRfcxACGhsKAjU1EhUKEwgEKg8KC0FBQUJsbktLNF93EAEaGwoCNTYSFQoTCAQqDwoLQUFBQmxuS0s0XzQQARobCgI1NxIVChMIBCoPCgtBQUFCbG5LSzRfOBABGhsKAjU4EhUKEwgEKg8KC0FBQUJsbktLNF84EAIaGwoCNTkSFQoTCAQqDwoLQUFBQmxuS0s1QUEQARobCgI2MBIVChMIBCoPCgtBQUFCbG5LSzVBRRABGhsKAjYxEhUKEwgEKg8KC0FBQUJsbktLNUFJEAEaGwoCNjISFQoTCAQqDwoLQUFBQmxuS0s1QU0QAhobCgI2MxIVChMIBCoPCgtBQUFCbG5LSzVBURABGhsKAjY0EhUKEwgEKg8KC0FBQUJsbktLNUFREAIaGwoCNjUSFQoTCAQqDwoLQUFBQmxuS0s1QVUQARobCgI2NhIVChMIBCoPCgtBQUFCbG5LSzVBVRACGhsKAjY3EhUKEwgEKg8KC0FBQUJsbktLNUFZEAEaGwoCNjgSFQoTCAQqDwoLQUFBQmxuS0s1QVkQAhobCgI2ORIVChMIBCoPCgtBQUFCbG5LSzVBYxABGhsKAjcwEhUKEwgEKg8KC0FBQUJsbktLNUFjEAIaGwoCNzESFQoTCAQqDwoLQUFBQmxuS0s1QWcQAhobCgI3MhIVChMIBCoPCgtBQUFCbG5LSzVBaxABGhsKAjczEhUKEwgEKg8KC0FBQUJsbktLNUFvEAEaGwoCNzQSFQoTCAQqDwoLQUFBQmxuS0s1QW8QAhobCgI3NRIVChMIBCoPCgtBQUFCbG5LSzVBcxABGhsKAjc2EhUKEwgEKg8KC0FBQUJsbktLNUFzEAIaGwoCNzcSFQoTCAQqDwoLQUFBQmxuS0s1QXcQARobCgI3OBIVChMIBCoPCgtBQUFCbG5LSzVBdxACGhsKAjc5EhUKEwgEKg8KC0FBQUJsbktLNUEwEAEaGwoCODASFQoTCAQqDwoLQUFBQmxuS0s1QTQQARobCgI4MRIVChMIBCoPCgtBQUFCbG5LSzVBNBACGhsKAjgyEhUKEwgEKg8KC0FBQUJsbktLNUE4EAEaGwoCODMSFQoTCAQqDwoLQUFBQmxuS0s1QTgQAhobCgI4NBIVChMIBCoPCgtBQUFCbG5LSzVCQRABGhsKAjg1EhUKEwgEKg8KC0FBQUJsbktLNUJBEAIaGwoCODYSFQoTCAQqDwoLQUFBQmxuS0s1QkUQAhobCgI4NxIVChMIBCoPCgtBQUFCbG5LSzVCTRABGhsKAjg4EhUKEwgEKg8KC0FBQUJsbktLNUJNEAIaGwoCODkSFQoTCAQqDwoLQUFBQmxuS0s1QlEQAhobCgI5MBIVChMIBCoPCgtBQUFCbG5LSzVCWRABGhsKAjkxEhUKEwgEKg8KC0FBQUJsbktLNUJZEAIaGwoCOTISFQoTCAQqDwoLQUFBQmxuS0s1QmcQARobCgI5MxIVChMIBCoPCgtBQUFCbG5LSzVCZxACGhsKAjk0EhUKEwgEKg8KC0FBQUJsbktLNUJvEAEaGwoCOTUSFQoTCAQqDwoLQUFBQmxuS0s1Qm8QAhobCgI5NhIVChMIBCoPCgtBQUFCbG5LSzVDTRABGhsKAjk3EhUKEwgEKg8KC0FBQUJsbktLNUNNEAIaGwoCOTgSFQoTCAQqDwoLQUFBQmxuS0s1Q1EQARobCgI5ORIVChMIBCoPCgtBQUFCbG5LSzVDURACGhwKAzEwMBIVChMIBCoPCgtBQUFCbG5LSzVDVRABGhwKAzEwMRIVChMIBCoPCgtBQUFCbG5LSzVDVRACGhwKAzEwMhIVChMIBCoPCgtBQUFCbG5LSzVDaxABGhwKAzEwMxIVChMIBCoPCgtBQUFCbG5LSzVDaxACGhwKAzEwNBIVChMIBCoPCgtBQUFCbG5LSzVDbxABGhwKAzEwNRIVChMIBCoPCgtBQUFCbG5LSzVDbxACGhwKAzEwNhIVChMIBCoPCgtBQUFCbG5NWEU0MBABGhwKAzEwNxIVChMIBCoPCgtBQUFCbG5NWEU0MBACGhwKAzEwOBIVChMIBCoPCgtBQUFCbG5NWEU0NBABGhwKAzEwORIVChMIBCoPCgtBQUFCbG5NWEU0NBACGhwKAzExMBIVChMIBCoPCgtBQUFCbG5NWEU0OBABGhwKAzExMRIVChMIBCoPCgtBQUFCbG5NWEU0OBACGhwKAzExMhIVChMIBCoPCgtBQUFCbG5NWEU1QRABGhwKAzExMxIVChMIBCoPCgtBQUFCbG5NWEU1QRACGhwKAzExNBIVChMIBCoPCgtBQUFCbG5NWEU1SRABGhwKAzExNRIVChMIBCoPCgtBQUFCbG5NWEU1SRACGhwKAzExNhIVChMIBCoPCgtBQUFCbG5NWEU1TRABGhwKAzExNxIVChMIBCoPCgtBQUFCbG5NWEU1TRACGhwKAzExOBIVChMIBCoPCgtBQUFCbG5NWEU1URABGhwKAzExORIVChMIBCoPCgtBQUFCbG5NWEU1URACGhwKAzEyMBIVChMIBCoPCgtBQUFCbG5NWEU1VRABGhwKAzEyMRIVChMIBCoPCgtBQUFCbG5NWEU1WRABGhwKAzEyMhIVChMIBCoPCgtBQUFCbG5NWEU1WRACGhwKAzEyMxIVChMIBCoPCgtBQUFCbG5NWEU1YxABGhwKAzEyNBIVChMIBCoPCgtBQUFCbG5NWEU1YxACGhwKAzEyNRIVChMIBCoPCgtBQUFCbG5NWEU1bxABGhwKAzEyNhIVChMIBCoPCgtBQUFCbG5NWEU1cxABGhwKAzEyNxIVChMIBCoPCgtBQUFCbG5NWEU1MBABGhwKAzEyOBIVChMIBCoPCgtBQUFCbG5NWEU1OBABGhwKAzEyORIVChMIBCoPCgtBQUFCbG5NWEU2QRABGhwKAzEzMBIVChMIBCoPCgtBQUFCbG5NWEU2QRACGhwKAzEzMRIVChMIBCoPCgtBQUFCbG5NWEU2RRABGhwKAzEzMhIVChMIBCoPCgtBQUFCbG5NWEU2SRABGhwKAzEzMxIVChMIBCoPCgtBQUFCbG5NWEU2TRABGhwKAzEzNBIVChMIBCoPCgtBQUFCbG5NWEU2TRACGhwKAzEzNRIVChMIBCoPCgtBQUFCbG5NWEU2URABGhwKAzEzNhIVChMIBCoPCgtBQUFCbG5NWEU2VRABGhwKAzEzNxIVChMIBCoPCgtBQUFCbG5NWEU2VRACGhwKAzEzOBIVChMIBCoPCgtBQUFCbG5NWEU2WRABGhwKAzEzORIVChMIBCoPCgtBQUFCbG5NWEU2WRACGhwKAzE0MBIVChMIBCoPCgtBQUFCbG5NWEU2axABGhwKAzE0MRIVChMIBCoPCgtBQUFCbG5NWEU2axACGhwKAzE0MhIVChMIBCoPCgtBQUFCbG5NWEU2bxABGhwKAzE0MxIVChMIBCoPCgtBQUFCbG5NWEU2bxACGhwKAzE0NBIVChMIBCoPCgtBQUFCbG5NWEU2cxABGhwKAzE0NRIVChMIBCoPCgtBQUFCbG5NWEU2cxACGhwKAzE0NhIVChMIBCoPCgtBQUFCbG5NWEU2MBABGhwKAzE0NxIVChMIBCoPCgtBQUFCbG5NWEU2NBABGhwKAzE0OBIVChMIBCoPCgtBQUFCbG5NWEU3QRABGhwKAzE0ORIVChMIBCoPCgtBQUFCbG5NWEU3RRABGhwKAzE1MBIVChMIBCoPCgtBQUFCbG5NWEU3TRABGhwKAzE1MRIVChMIBCoPCgtBQUFCbG5NWEU3TRACGhwKAzE1MhIVChMIBCoPCgtBQUFCbG5NWEU3URACGhwKAzE1MxIVChMIBCoPCgtBQUFCbG5NWEU3WRACGhwKAzE1NBIVChMIBCoPCgtBQUFCbG5NWEU3YxACGhwKAzE1NRIVChMIBCoPCgtBQUFCbG5NWEU3axABGhwKAzE1NhIVChMIBCoPCgtBQUFCbG5NWEU3axACGhwKAzE1NxIVChMIBCoPCgtBQUFCbG5NWEU3bxACGhwKAzE1OBIVChMIBCoPCgtBQUFCbG5NWEU3dxABGhwKAzE1ORIVChMIBCoPCgtBQUFCbG5NWEU3dxACGhwKAzE2MBIVChMIBCoPCgtBQUFCbG5NWEU3MBABGhwKAzE2MRIVChMIBCoPCgtBQUFCbG5NWEU3MBACGhwKAzE2MhIVChMIBCoPCgtBQUFCbG5NWEU3OBABGhwKAzE2MxIVChMIBCoPCgtBQUFCbG5NWEU3OBACGhwKAzE2NBIVChMIBCoPCgtBQUFCbG5NWEU4RRABGhwKAzE2NRIVChMIBCoPCgtBQUFCbG5NWEU4TRABGhwKAzE2NhIVChMIBCoPCgtBQUFCbG5NWEU4SRABGhwKAzE2NxIVChMIBCoPCgtBQUFCbG5NWEU4URACGhwKAzE2OBIVChMIBCoPCgtBQUFCbG5NbkZWMBABGhwKAzE2ORIVChMIBCoPCgtBQUFCbG5NbkZWNBACGhwKAzE3MBIVChMIBCoPCgtBQUFCbG5NbkZWOBABGhwKAzE3MRIVChMIBCoPCgtBQUFCbG5NbkZXQRABGhwKAzE3MhIVChMIBCoPCgtBQUFCbG5NbkZXRRABGhwKAzE3MxIVChMIBCoPCgtBQUFCbG5NbkZXTRABGhwKAzE3NBIVChMIBCoPCgtBQUFCbG5NbkZXTRACGhwKAzE3NRIVChMIBCoPCgtBQUFCbG5NbkZXURABGhwKAzE3NhIVChMIBCoPCgtBQUFCbG5NbkZXYxABGhwKAzE3NxIVChMIBCoPCgtBQUFCbG5NbkZXZxACGhwKAzE3OBIVChMIBCoPCgtBQUFCbG5NbkZXbxABGhwKAzE3ORIVChMIBCoPCgtBQUFCbG5NbkZXcxACGhwKAzE4MBIVChMIBCoPCgtBQUFCbG5NbkZXdxACGhwKAzE4MRIVChMIBCoPCgtBQUFCbG5NbkZXNBABGhwKAzE4MhIVChMIBCoPCgtBQUFCbG5NbkZXNBACGhwKAzE4MxIVChMIBCoPCgtBQUFCbG5NbkZXOBABGhwKAzE4NBIVChMIBCoPCgtBQUFCbG5NbkZXOBACGhwKAzE4NRIVChMIBCoPCgtBQUFCbG5NbkZYRRABGhwKAzE4NhIVChMIBCoPCgtBQUFCbG5NbkZYRRACGhwKAzE4NxIVChMIBCoPCgtBQUFCbG5NbkZYTRABGhwKAzE4OBIVChMIBCoPCgtBQUFCbG5NbkZYTRACGhwKAzE4ORIVChMIBCoPCgtBQUFCbG5NbkZYURABGhwKAzE5MBIVChMIBCoPCgtBQUFCbG5NbkZYURACGhwKAzE5MRIVChMIBCoPCgtBQUFCbG5NbkZYWRABGhwKAzE5MhIVChMIBCoPCgtBQUFCbG5NbkZYVRABGhwKAzE5MxIVChMIBCoPCgtBQUFCbG5NbkZYYxABIpMCCgtBQUFCbG5LSzVBaxLfAQoLQUFBQmxuS0s1QWsSC0FBQUJsbktLNUFrGg0KCXRleHQvaHRtbBIAIg4KCnRleHQvcGxhaW4SACobIhUxMDY4MTgzMDgyOTMzMzc5MzMxOTMoADgAMLaCv4D2Mjivr7+A9jJKRQokYXBwbGljYXRpb24vdm5kLmdvb2dsZS1hcHBzLmRvY3MubWRzGh3C19rkARcaFQoRCgt0byBzZXJ2ZSBhcxABGAAQAVoMN2ZpdmQ3cDh5M2wxcgIgAHgAggEUc3VnZ2VzdC44bnM3aW1odjQ0NnmaAQYIABAAGAAYtoK/gPYyIK+vv4D2MkIUc3VnZ2VzdC44bnM3aW1odjQ0NnkiogIKC0FBQUJsbktLNUJNEu4BCgtBQUFCbG5LSzVCTRILQUFBQmxuS0s1Qk0aDQoJdGV4dC9odG1sEgAiDgoKdGV4dC9wbGFpbhIAKhsiFTEwNjgxODMwODI5MzMzNzkzMzE5MygAOAAwttbIgPYyOMPbyID2MkpUCiRhcHBsaWNhdGlvbi92bmQuZ29vZ2xlLWFwcHMuZG9jcy5tZHMaLMLX2uQBJgokChAKCmFkYXB0YXRpb24QARgAEg4KCGFkYXB0aW9uEAEYABgBWgxhbTZoYTR3eDJxMWpyAiAAeACCARRzdWdnZXN0LjJneW5wZ2Rnc3Q5aZoBBggAEAAYABi21siA9jIgw9vIgPYyQhRzdWdnZXN0LjJneW5wZ2Rnc3Q5aSKZAgoLQUFBQmxuS0s1QWcS5QEKC0FBQUJsbktLNUFnEgtBQUFCbG5LSzVBZxoNCgl0ZXh0L2h0bWwSACIOCgp0ZXh0L3BsYWluEgAqGyIVMTA2ODE4MzA4MjkzMzM3OTMzMTkzKAA4ADDd076A9jI4h9i+gPYySksKJGFwcGxpY2F0aW9uL3ZuZC5nb29nbGUtYXBwcy5kb2NzLm1kcxojwtfa5AEdEhsKFwoRZm9yIHdoYXQgY29uY2VybnMQARgAEAFaDG92eDQ1emRob2pydnICIAB4AIIBFHN1Z2dlc3QubnpxbGVhaXZnZWFlmgEGCAAQABgAGN3TvoD2MiCH2L6A9jJCFHN1Z2dlc3QubnpxbGVhaXZnZWFlIpsCCgtBQUFCbG5LSzVBYxLnAQoLQUFBQmxuS0s1QWMSC0FBQUJsbktLNUFjGg0KCXRleHQvaHRtbBIAIg4KCnRleHQvcGxhaW4SACobIhUxMDY4MTgzMDgyOTMzMzc5MzMxOTMoADgAMLL8vYD2Mji1lb6A9jJKTQokYXBwbGljYXRpb24vdm5kLmdvb2dsZS1hcHBzLmRvY3MubWRzGiXC19rkAR8KHQoNCgdwcm92aWRlEAEYABIKCgRnaXZlEAEYABgBWgxpMmIxeTh4czEyNzhyAiAAeACCARRzdWdnZXN0LmVzbmdyZWl5a2lsaJoBBggAEAAYABiy/L2A9jIgtZW+gPYyQhRzdWdnZXN0LmVzbmdyZWl5a2lsaCKJAgoLQUFBQmxuTW5GVjQS1QEKC0FBQUJsbk1uRlY0EgtBQUFCbG5NbkZWNBoNCgl0ZXh0L2h0bWwSACIOCgp0ZXh0L3BsYWluEgAqGyIVMTA2ODE4MzA4MjkzMzM3OTMzMTkzKAA4ADCOy/aA9jI4qc/2gPYySjsKJGFwcGxpY2F0aW9uL3ZuZC5nb29nbGUtYXBwcy5kb2NzLm1kcxoTwtfa5AENEgsKBwoBcxABGAAQAVoMM2YwcHEwZDRsN2lqcgIgAHgAggEUc3VnZ2VzdC4zbWI4MnJ5cXljcGuaAQYIABAAGAAYjsv2gPYyIKnP9oD2MkIUc3VnZ2VzdC4zbWI4MnJ5cXljcGsijAIKC0FBQUJsbktLNUJFEtgBCgtBQUFCbG5LSzVCRRILQUFBQmxuS0s1QkUaDQoJdGV4dC9odG1sEgAiDgoKdGV4dC9wbGFpbhIAKhsiFTEwNjgxODMwODI5MzMzNzkzMzE5MygAOAAwq7nGgPYyOJq+xoD2Mko+CiRhcHBsaWNhdGlvbi92bmQuZ29vZ2xlLWFwcHMuZG9jcy5tZHMaFsLX2uQBEBIOCgoKBHVzZWQQARgAEAFaDGpzdDBjaHR0c2VoNnICIAB4AIIBFHN1Z2dlc3QuOTRhaWZoMjBzcHhvmgEGCAAQABgAGKu5xoD2MiCavsaA9jJCFHN1Z2dlc3QuOTRhaWZoMjBzcHhvIokCCgtBQUFCbG5NbkZWOBLVAQoLQUFBQmxuTW5GVjgSC0FBQUJsbk1uRlY4Gg0KCXRleHQvaHRtbBIAIg4KCnRleHQvcGxhaW4SACobIhUxMDY4MTgzMDgyOTMzMzc5MzMxOTMoADgAMNb294D2Mjif+/eA9jJKOwokYXBwbGljYXRpb24vdm5kLmdvb2dsZS1hcHBzLmRvY3MubWRzGhPC19rkAQ0aCwoHCgFuEAEYABABWgwxMGJydmpzMjVzZ2lyAiAAeACCARRzdWdnZXN0LmFka3EzNWJmNGtiM5oBBggAEAAYABjW9veA9jIgn/v3gPYyQhRzdWdnZXN0LmFka3EzNWJmNGtiMyKrAgoLQUFBQmxuS0s1QkES9wEKC0FBQUJsbktLNUJBEgtBQUFCbG5LSzVCQRoNCgl0ZXh0L2h0bWwSACIOCgp0ZXh0L3BsYWluEgAqGyIVMTA2ODE4MzA4MjkzMzM3OTMzMTkzKAA4ADDc18SA9jI4r9zEgPYySl0KJGFwcGxpY2F0aW9uL3ZuZC5nb29nbGUtYXBwcy5kb2NzLm1kcxo1wtfa5AEvCi0KEgoMcHJvdmVkIHZhbGlkEAEYABIVCg9wcm92ZWQgYXMgdmFsaWQQARgAGAFaDHBiazc2Y3Nodzl6bXICIAB4AIIBFHN1Z2dlc3QueHdkMWhqdHN1YzI2mgEGCAAQABgAGNzXxID2MiCv3MSA9jJCFHN1Z2dlc3QueHdkMWhqdHN1YzI2IosCCgtBQUFCbG5NWEU1MBLXAQoLQUFBQmxuTVhFNTASC0FBQUJsbk1YRTUwGg0KCXRleHQvaHRtbBIAIg4KCnRleHQvcGxhaW4SACobIhUxMDY4MTgzMDgyOTMzMzc5MzMxOTMoADgAMPia5ID2Mjj4muSA9jJKPQokYXBwbGljYXRpb24vdm5kLmdvb2dsZS1hcHBzLmRvY3MubWRzGhXC19rkAQ8aDQoJCgPigJkQARgAEAFaDGMyZng3bGFyNDY5YnICIAB4AIIBFHN1Z2dlc3QubDc0YzhseDk3aGI4mgEGCAAQABgAGPia5ID2MiD4muSA9jJCFHN1Z2dlc3QubDc0YzhseDk3aGI4IqECCgtBQUFCbG5NbkZXNBLtAQoLQUFBQmxuTW5GVzQSC0FBQUJsbk1uRlc0Gg0KCXRleHQvaHRtbBIAIg4KCnRleHQvcGxhaW4SACobIhUxMDY4MTgzMDgyOTMzMzc5MzMxOTMoADgAMO2j/ID2MjisqPyA9jJKUwokYXBwbGljYXRpb24vdm5kLmdvb2dsZS1hcHBzLmRvY3MubWRzGivC19rkASUKIwoNCgdnaXZlIElUEAEYABIQCgpnaXZlIHRvIElUEAEYABgBWgxyZzA2Njc0MG1ubXJyAiAAeACCARRzdWdnZXN0LmxybDdnOG40dW0zMJoBBggAEAAYABjto/yA9jIgrKj8gPYyQhRzdWdnZXN0LmxybDdnOG40dW0zMCKZAgoLQUFBQmxuS0s1QVkS5QEKC0FBQUJsbktLNUFZEgtBQUFCbG5LSzVBWRoNCgl0ZXh0L2h0bWwSACIOCgp0ZXh0L3BsYWluEgAqGyIVMTA2ODE4MzA4MjkzMzM3OTMzMTkzKAA4ADDrrr2A9jI4v7O9gPYySksKJGFwcGxpY2F0aW9uL3ZuZC5nb29nbGUtYXBwcy5kb2NzLm1kcxojwtfa5AEdChsKCgoEdGhleRABGAASCwoFdGhlcmUQARgAGAFaDHUycGNwdnl5MWE1bXICIAB4AIIBFHN1Z2dlc3QudWZ5bngzZGUwMnN2mgEGCAAQABgAGOuuvYD2MiC/s72A9jJCFHN1Z2dlc3QudWZ5bngzZGUwMnN2IpsCCgtBQUFCbG5NWEU1NBLnAQoLQUFBQmxuTVhFNTQSC0FBQUJsbk1YRTU0Gg0KCXRleHQvaHRtbBIAIg4KCnRleHQvcGxhaW4SACobIhUxMDY4MTgzMDgyOTMzMzc5MzMxOTMoADgAMMzN5ID2MjiF0uSA9jJKTQokYXBwbGljYXRpb24vdm5kLmdvb2dsZS1hcHBzLmRvY3MubWRzGiXC19rkAR8KHQoMCgZhbGVydHMQARgAEgsKBWFsZXJ0EAEYABgBWgw1dDI4OG9zcXFjdjVyAiAAeACCARRzdWdnZXN0Lm5wd2Q5N2g1ZXVhY5oBBggAEAAYABjMzeSA9jIghdLkgPYyQhRzdWdnZXN0Lm5wd2Q5N2g1ZXVhYyKJAgoLQUFBQmxuS0s0X3cS1QEKC0FBQUJsbktLNF93EgtBQUFCbG5LSzRfdxoNCgl0ZXh0L2h0bWwSACIOCgp0ZXh0L3BsYWluEgAqGyIVMTA2ODE4MzA4MjkzMzM3OTMzMTkzKAA4ADCzwriA9jI4t8e4gPYySjsKJGFwcGxpY2F0aW9uL3ZuZC5nb29nbGUtYXBwcy5kb2NzLm1kcxoTwtfa5AENGgsKBwoBLBABGAAQAVoMcDgzcG9yZDAzY3RscgIgAHgAggEUc3VnZ2VzdC5hb3g0czV4cTJpbGSaAQYIABAAGAAYs8K4gPYyILfHuID2MkIUc3VnZ2VzdC5hb3g0czV4cTJpbGQimQIKC0FBQUJsbktLNUFVEuYBCgtBQUFCbG5LSzVBVRILQUFBQmxuS0s1QVUaDQoJdGV4dC9odG1sEgAiDgoKdGV4dC9wbGFpbhIAKhsiFTEwNjgxODMwODI5MzMzNzkzMzE5MygAOAAwgaK9gPYyOMumvYD2MkpNCiRhcHBsaWNhdGlvbi92bmQuZ29vZ2xlLWFwcHMuZG9jcy5tZHMaJcLX2uQBHwodCgsKBXBoYXNlEAEYABIMCgZwaGFzZXMQARgAGAFaDDJhNmg3czlsdG1qY3ICIAB4AIIBE3N1Z2dlc3QuaGljdXBoMnd1OHmaAQYIABAAGAAYgaK9gPYyIMumvYD2MkITc3VnZ2VzdC5oaWN1cGgyd3U4eSKJAgoLQUFBQmxuTVhFNTgS1QEKC0FBQUJsbk1YRTU4EgtBQUFCbG5NWEU1OBoNCgl0ZXh0L2h0bWwSACIOCgp0ZXh0L3BsYWluEgAqGyIVMTA2ODE4MzA4MjkzMzM3OTMzMTkzKAA4ADD/5OSA9jI4munkgPYySjsKJGFwcGxpY2F0aW9uL3ZuZC5nb29nbGUtYXBwcy5kb2NzLm1kcxoTwtfa5AENGgsKBwoBcxABGAAQAVoMNDU2cDY5Mm95M2c2cgIgAHgAggEUc3VnZ2VzdC40cmFvOTQyMHE1OTCaAQYIABAAGAAY/+TkgPYyIJrp5ID2MkIUc3VnZ2VzdC40cmFvOTQyMHE1OTAioAIKC0FBQUJsbktLNF9zEuwBCgtBQUFCbG5LSzRfcxILQUFBQmxuS0s0X3MaDQoJdGV4dC9odG1sEgAiDgoKdGV4dC9wbGFpbhIAKhsiFTEwNjgxODMwODI5MzMzNzkzMzE5MygAOAAw9qC4gPYyOK+luID2MkpSCiRhcHBsaWNhdGlvbi92bmQuZ29vZ2xlLWFwcHMuZG9jcy5tZHMaKsLX2uQBJAoiCg4KCGFuYWx5c2lzEAEYABIOCghhbmFseXNlcxABGAAYAVoMNGU5Y2IydXh2MXpncgIgAHgAggEUc3VnZ2VzdC5uajBodGR5aDJqcjKaAQYIABAAGAAY9qC4gPYyIK+luID2MkIUc3VnZ2VzdC5uajBodGR5aDJqcjIiqQIKC0FBQUJsbktLNUFREvUBCgtBQUFCbG5LSzVBURILQUFBQmxuS0s1QVEaDQoJdGV4dC9odG1sEgAiDgoKdGV4dC9wbGFpbhIAKhsiFTEwNjgxODMwODI5MzMzNzkzMzE5MygAOAAw08+8gPYyOO7nvID2MkpbCiRhcHBsaWNhdGlvbi92bmQuZ29vZ2xlLWFwcHMuZG9jcy5tZHMaM8LX2uQBLQorChUKD3NoaWZ0IHRoZSBmb2N1cxABGAASEAoKZm9jdXMgdGhlbRABGAAYAVoMcXJ5Zmo3dnhjamNqcgIgAHgAggEUc3VnZ2VzdC5ocXVhMXh4OTN1dzOaAQYIABAAGAAY08+8gPYyIO7nvID2MkIUc3VnZ2VzdC5ocXVhMXh4OTN1dzMiiQIKC0FBQUJsbktLNF9vEtUBCgtBQUFCbG5LSzRfbxILQUFBQmxuS0s0X28aDQoJdGV4dC9odG1sEgAiDgoKdGV4dC9wbGFpbhIAKhsiFTEwNjgxODMwODI5MzMzNzkzMzE5MygAOAAw+YW4gPYyOJOKuID2Mko7CiRhcHBsaWNhdGlvbi92bmQuZ29vZ2xlLWFwcHMuZG9jcy5tZHMaE8LX2uQBDRoLCgcKAXMQARgAEAFaDDQxb3Y1dTU2dmd5cnICIAB4AIIBFHN1Z2dlc3QueHIwdTA5d3FzYThzmgEGCAAQABgAGPmFuID2MiCTiriA9jJCFHN1Z2dlc3QueHIwdTA5d3FzYThzIokCCgtBQUFCbG5LSzVBTRLVAQoLQUFBQmxuS0s1QU0SC0FBQUJsbktLNUFNGg0KCXRleHQvaHRtbBIAIg4KCnRleHQvcGxhaW4SACobIhUxMDY4MTgzMDgyOTMzMzc5MzMxOTMoADgAMIr/u4D2MjiJg7yA9jJKOwokYXBwbGljYXRpb24vdm5kLmdvb2dsZS1hcHBzLmRvY3MubWRzGhPC19rkAQ0SCwoHCgEsEAEYABABWgw1MDhlcTc0YTRsMThyAiAAeACCARRzdWdnZXN0LjR5NnpsYWEzb2o2cJoBBggAEAAYABiK/7uA9jIgiYO8gPYyQhRzdWdnZXN0LjR5NnpsYWEzb2o2cCKUAgoLQUFBQmxuS0s0X2sS4AEKC0FBQUJsbktLNF9rEgtBQUFCbG5LSzRfaxoNCgl0ZXh0L2h0bWwSACIOCgp0ZXh0L3BsYWluEgAqGyIVMTA2ODE4MzA4MjkzMzM3OTMzMTkzKAA4ADC047eA9jI42ee3gPYySkYKJGFwcGxpY2F0aW9uL3ZuZC5nb29nbGUtYXBwcy5kb2NzLm1kcxoewtfa5AEYChYKCAoCb2YQARgAEggKAmlzEAEYABgBWgxwd3lhNjg2bWRjcGZyAiAAeACCARRzdWdnZXN0LmRiY3VyYTU4cjNoYZoBBggAEAAYABi047eA9jIg2ee3gPYyQhRzdWdnZXN0LmRiY3VyYTU4cjNoYSKJAgoLQUFBQmxuS0s1QUkS1QEKC0FBQUJsbktLNUFJEgtBQUFCbG5LSzVBSRoNCgl0ZXh0L2h0bWwSACIOCgp0ZXh0L3BsYWluEgAqGyIVMTA2ODE4MzA4MjkzMzM3OTMzMTkzKAA4ADDP87uA9jI4qfi7gPYySjsKJGFwcGxpY2F0aW9uL3ZuZC5nb29nbGUtYXBwcy5kb2NzLm1kcxoTwtfa5AENGgsKBwoBLBABGAAQAVoMdnhuM3A2aHJyMTgwcgIgAHgAggEUc3VnZ2VzdC4zaDQ1dHo5bTVhM3maAQYIABAAGAAYz/O7gPYyIKn4u4D2MkIUc3VnZ2VzdC4zaDQ1dHo5bTVhM3kilAIKC0FBQUJsbktLNF9nEuABCgtBQUFCbG5LSzRfZxILQUFBQmxuS0s0X2caDQoJdGV4dC9odG1sEgAiDgoKdGV4dC9wbGFpbhIAKhsiFTEwNjgxODMwODI5MzMzNzkzMzE5MygAOAAwmIK3gPYyOOaGt4D2MkpGCiRhcHBsaWNhdGlvbi92bmQuZ29vZ2xlLWFwcHMuZG9jcy5tZHMaHsLX2uQBGAoWCggKAnRvEAEYABIICgJvbhABGAAYAVoMOXhqbWRnZ296MnJucgIgAHgAggEUc3VnZ2VzdC4xcGE4NmdqeHc5NnGaAQYIABAAGAAYmIK3gPYyIOaGt4D2MkIUc3VnZ2VzdC4xcGE4NmdqeHc5NnEikgIKC0FBQUJsbktLNUFFEt4BCgtBQUFCbG5LSzVBRRILQUFBQmxuS0s1QUUaDQoJdGV4dC9odG1sEgAiDgoKdGV4dC9wbGFpbhIAKhsiFTEwNjgxODMwODI5MzMzNzkzMzE5MygAOAAwu5a7gPYyONayu4D2MkpFCiRhcHBsaWNhdGlvbi92bmQuZ29vZ2xlLWFwcHMuZG9jcy5tZHMaHcLX2uQBFxoVChEKC2FwcHJvcHJpYXRlEAEYABABWgs0em0xMzVpYWI0anICIAB4AIIBFHN1Z2dlc3QueDB1bTR2ZWxzdDZnmgEGCAAQABgAGLuWu4D2MiDWsruA9jJCFHN1Z2dlc3QueDB1bTR2ZWxzdDZnIokCCgtBQUFCbG5LSzQtcxLVAQoLQUFBQmxuS0s0LXMSC0FBQUJsbktLNC1zGg0KCXRleHQvaHRtbBIAIg4KCnRleHQvcGxhaW4SACobIhUxMDY4MTgzMDgyOTMzMzc5MzMxOTMoADgAMJa3rYD2MjiWt62A9jJKOwokYXBwbGljYXRpb24vdm5kLmdvb2dsZS1hcHBzLmRvY3MubWRzGhPC19rkAQ0aCwoHCgEsEAEYABABWgw5aHFiZG1wMDR4eGtyAiAAeACCARRzdWdnZXN0Lmo1emIwbDJ1ejIxdJoBBggAEAAYABiWt62A9jIglretgPYyQhRzdWdnZXN0Lmo1emIwbDJ1ejIxdCKTAgoLQUFBQmxuS0s0X2MS3wEKC0FBQUJsbktLNF9jEgtBQUFCbG5LSzRfYxoNCgl0ZXh0L2h0bWwSACIOCgp0ZXh0L3BsYWluEgAqGyIVMTA2ODE4MzA4MjkzMzM3OTMzMTkzKAA4ADCmjraA9jI4vZO2gPYySkUKJGFwcGxpY2F0aW9uL3ZuZC5nb29nbGUtYXBwcy5kb2NzLm1kcxodwtfa5AEXChUKCAoCdmUQARgAEgcKAXMQARgAGAFaDDN3cHloajhmN2JiYnICIAB4AIIBFHN1Z2dlc3Qubno4M255bmF2N2dvmgEGCAAQABgAGKaOtoD2MiC9k7aA9jJCFHN1Z2dlc3Qubno4M255bmF2N2dvIooCCgtBQUFCbG5LSzVBQRLWAQoLQUFBQmxuS0s1QUESC0FBQUJsbktLNUFBGg0KCXRleHQvaHRtbBIAIg4KCnRleHQvcGxhaW4SACobIhUxMDY4MTgzMDgyOTMzMzc5MzMxOTMoADgAMLStuoD2MjjhsbqA9jJKPAokYXBwbGljYXRpb24vdm5kLmdvb2dsZS1hcHBzLmRvY3MubWRzGhTC19rkAQ4aDAoICgJ0bxABGAAQAVoMZHI1Nmtzc3k4dWZ4cgIgAHgAggEUc3VnZ2VzdC5uc3RoaGRpYzc1bTCaAQYIABAAGAAYtK26gPYyIOGxuoD2MkIUc3VnZ2VzdC5uc3RoaGRpYzc1bTAikAIKC0FBQUJsbktLNC1rEtwBCgtBQUFCbG5LSzQtaxILQUFBQmxuS0s0LWsaDQoJdGV4dC9odG1sEgAiDgoKdGV4dC9wbGFpbhIAKhsiFTEwNjgxODMwODI5MzMzNzkzMzE5MygAOAAwhfKsgPYyOJr8rID2MkpCCiRhcHBsaWNhdGlvbi92bmQuZ29vZ2xlLWFwcHMuZG9jcy5tZHMaGsLX2uQBFBoSCg4KCHByb3Bvc2VkEAEYABABWgwyN3U0NTV0MXI4amlyAiAAeACCARRzdWdnZXN0LnllZ25qZDkzMGdqYZoBBggAEAAYABiF8qyA9jIgmvysgPYyQhRzdWdnZXN0LnllZ25qZDkzMGdqYSKdAgoLQUFBQmxuTVhFNDAS6QEKC0FBQUJsbk1YRTQwEgtBQUFCbG5NWEU0MBoNCgl0ZXh0L2h0bWwSACIOCgp0ZXh0L3BsYWluEgAqGyIVMTA2ODE4MzA4MjkzMzM3OTMzMTkzKAA4ADCUm9qA9jI47Z/agPYySk8KJGFwcGxpY2F0aW9uL3ZuZC5nb29nbGUtYXBwcy5kb2NzLm1kcxonwtfa5AEhCh8KDQoHYXNwZWN0cxABGAASDAoGYXNwZWN0EAEYABgBWgxzbHoxdHpuN2Zpd29yAiAAeACCARRzdWdnZXN0Lng1amNzd3c2NW1vZJoBBggAEAAYABiUm9qA9jIg7Z/agPYyQhRzdWdnZXN0Lng1amNzd3c2NW1vZCKfAgoLQUFBQmxuS0s0X1kS6wEKC0FBQUJsbktLNF9ZEgtBQUFCbG5LSzRfWRoNCgl0ZXh0L2h0bWwSACIOCgp0ZXh0L3BsYWluEgAqGyIVMTA2ODE4MzA4MjkzMzM3OTMzMTkzKAA4ADCsvbWA9jI4n8K1gPYySlEKJGFwcGxpY2F0aW9uL3ZuZC5nb29nbGUtYXBwcy5kb2NzLm1kcxopwtfa5AEjCiEKDgoIaW5jbHVkZXMQARgAEg0KB2luY2x1ZGUQARgAGAFaDDIwNWpyYjZ2a3BjdHICIAB4AIIBFHN1Z2dlc3QuejM1c2d3Z2MxamdrmgEGCAAQABgAGKy9tYD2MiCfwrWA9jJCFHN1Z2dlc3QuejM1c2d3Z2MxamdrIqECCgtBQUFCbG5NWEU0NBLtAQoLQUFBQmxuTVhFNDQSC0FBQUJsbk1YRTQ0Gg0KCXRleHQvaHRtbBIAIg4KCnRleHQvcGxhaW4SACobIhUxMDY4MTgzMDgyOTMzMzc5MzMxOTMoADgAMO6n2oD2Mjjup9qA9jJKUwokYXBwbGljYXRpb24vdm5kLmdvb2dsZS1hcHBzLmRvY3MubWRzGivC19rkASUKIwoOCghyZWxhdGl2ZRABGAASDwoJcmVsYXRpdmVzEAEYABgBWgx5Y3U5ZGE2dDNuYjVyAiAAeACCARRzdWdnZXN0LmdkMTBzdG53bXM1d5oBBggAEAAYABjup9qA9jIg7qfagPYyQhRzdWdnZXN0LmdkMTBzdG53bXM1dyKJAgoLQUFBQmxuTW5GVjAS1QEKC0FBQUJsbk1uRlYwEgtBQUFCbG5NbkZWMBoNCgl0ZXh0L2h0bWwSACIOCgp0ZXh0L3BsYWluEgAqGyIVMTA2ODE4MzA4MjkzMzM3OTMzMTkzKAA4ADC4+PWA9jI42vz1gPYySjsKJGFwcGxpY2F0aW9uL3ZuZC5nb29nbGUtYXBwcy5kb2NzLm1kcxoTwtfa5AENGgsKBwoBcxABGAAQAVoMZXMxNmEyMmZ3eXp6cgIgAHgAggEUc3VnZ2VzdC45MDkxajl2NnlrNXWaAQYIABAAGAAYuPj1gPYyINr89YD2MkIUc3VnZ2VzdC45MDkxajl2NnlrNXUimwIKC0FBQUJsbktLNUE4EucBCgtBQUFCbG5LSzVBOBILQUFBQmxuS0s1QTgaDQoJdGV4dC9odG1sEgAiDgoKdGV4dC9wbGFpbhIAKhsiFTEwNjgxODMwODI5MzMzNzkzMzE5MygAOAAwk6nEgPYyOLutxID2MkpNCiRhcHBsaWNhdGlvbi92bmQuZ29vZ2xlLWFwcHMuZG9jcy5tZHMaJcLX2uQBHwodCgsKBWJhc2VkEAEYABIMCgZiYXNpbmcQARgAGAFaDDJyNDF3aWdsbmV2MnICIAB4AIIBFHN1Z2dlc3QudjlyeGZvazNvbjNhmgEGCAAQABgAGJOpxID2MiC7rcSA9jJCFHN1Z2dlc3QudjlyeGZvazNvbjNhIokCCgtBQUFCbG5LSzQtYxLVAQoLQUFBQmxuS0s0LWMSC0FBQUJsbktLNC1jGg0KCXRleHQvaHRtbBIAIg4KCnRleHQvcGxhaW4SACobIhUxMDY4MTgzMDgyOTMzMzc5MzMxOTMoADgAMOGcq4D2Mji+oauA9jJKOwokYXBwbGljYXRpb24vdm5kLmdvb2dsZS1hcHBzLmRvY3MubWRzGhPC19rkAQ0aCwoHCgFzEAEYABABWgxvdWdsOW0ybTAzZHdyAiAAeACCARRzdWdnZXN0Lmc4M2lwdDhocDh1apoBBggAEAAYABjhnKuA9jIgvqGrgPYyQhRzdWdnZXN0Lmc4M2lwdDhocDh1aiKZAgoLQUFBQmxuTVhFNDgS5QEKC0FBQUJsbk1YRTQ4EgtBQUFCbG5NWEU0OBoNCgl0ZXh0L2h0bWwSACIOCgp0ZXh0L3BsYWluEgAqGyIVMTA2ODE4MzA4MjkzMzM3OTMzMTkzKAA4ADDVituA9jI4oY/bgPYySksKJGFwcGxpY2F0aW9uL3ZuZC5nb29nbGUtYXBwcy5kb2NzLm1kcxojwtfa5AEdChsKCgoEa2VlcBABGAASCwoFa2VlcHMQARgAGAFaDDhsOWMzc2RjbHF1YnICIAB4AIIBFHN1Z2dlc3QucGRicGlscjNmMTM1mgEGCAAQABgAGNWK24D2MiChj9uA9jJCFHN1Z2dlc3QucGRicGlscjNmMTM1IqQCCgtBQUFCbG5LSzVBNBLwAQoLQUFBQmxuS0s1QTQSC0FBQUJsbktLNUE0Gg0KCXRleHQvaHRtbBIAIg4KCnRleHQvcGxhaW4SACobIhUxMDY4MTgzMDgyOTMzMzc5MzMxOTMoADgAMMrGw4D2Mjj3ysOA9jJKVgokYXBwbGljYXRpb24vdm5kLmdvb2dsZS1hcHBzLmRvY3MubWRzGi7C19rkASgKJgoSCgxvZiB0aGUgQUVSQVMQARgAEg4KCG9mIEFFUkFTEAEYABgBWgx1ZnMxbThjbXl6aW9yAiAAeACCARRzdWdnZXN0LjZ6bzF4NDNscm9zNJoBBggAEAAYABjKxsOA9jIg98rDgPYyQhRzdWdnZXN0LjZ6bzF4NDNscm9zNCKLAgoLQUFBQmxuS0s0X1ES1wEKC0FBQUJsbktLNF9REgtBQUFCbG5LSzRfURoNCgl0ZXh0L2h0bWwSACIOCgp0ZXh0L3BsYWluEgAqGyIVMTA2ODE4MzA4MjkzMzM3OTMzMTkzKAA4ADCGhLWA9jI4hoS1gPYySj0KJGFwcGxpY2F0aW9uL3ZuZC5nb29nbGUtYXBwcy5kb2NzLm1kcxoVwtfa5AEPGg0KCQoD4oCZEAEYABABWgw3aml2azZlN3prcHhyAiAAeACCARRzdWdnZXN0LjlwOHk3OXkxdHB5aJoBBggAEAAYABiGhLWA9jIghoS1gPYyQhRzdWdnZXN0LjlwOHk3OXkxdHB5aCKJAgoLQUFBQmxuS0s1QTAS1QEKC0FBQUJsbktLNUEwEgtBQUFCbG5LSzVBMBoNCgl0ZXh0L2h0bWwSACIOCgp0ZXh0L3BsYWluEgAqGyIVMTA2ODE4MzA4MjkzMzM3OTMzMTkzKAA4ADDXnsOA9jI4nqPDgPYySjsKJGFwcGxpY2F0aW9uL3ZuZC5nb29nbGUtYXBwcy5kb2NzLm1kcxoTwtfa5AENGgsKBwoBcxABGAAQAVoMN2swaXN5bXZ1Z3UycgIgAHgAggEUc3VnZ2VzdC42ajZtOTZ3cGhhdTeaAQYIABAAGAAY157DgPYyIJ6jw4D2MkIUc3VnZ2VzdC42ajZtOTZ3cGhhdTciqwIKC0FBQUJsbktLNUNvEvcBCgtBQUFCbG5LSzVDbxILQUFBQmxuS0s1Q28aDQoJdGV4dC9odG1sEgAiDgoKdGV4dC9wbGFpbhIAKhsiFTEwNjgxODMwODI5MzMzNzkzMzE5MygAOAAwiuLWgPYyOJjn1oD2MkpdCiRhcHBsaWNhdGlvbi92bmQuZ29vZ2xlLWFwcHMuZG9jcy5tZHMaNcLX2uQBLwotCg8KCXdpbGwgbGluaxABGAASGAoSd2lsbCBhbGxvdyB0byBsaW5rEAEYABgBWgxsc3o3amxzNHk4NWNyAiAAeACCARRzdWdnZXN0LnE4NDN6ejJkd2dsNpoBBggAEAAYABiK4taA9jIgmOfWgPYyQhRzdWdnZXN0LnE4NDN6ejJkd2dsNiKkAgoLQUFBQmxuS0s1Q2sS8AEKC0FBQUJsbktLNUNrEgtBQUFCbG5LSzVDaxoNCgl0ZXh0L2h0bWwSACIOCgp0ZXh0L3BsYWluEgAqGyIVMTA2ODE4MzA4MjkzMzM3OTMzMTkzKAA4ADDfsNaA9jI43bXWgPYySlYKJGFwcGxpY2F0aW9uL3ZuZC5nb29nbGUtYXBwcy5kb2NzLm1kcxouwtfa5AEoCiYKEgoMYXMgdGhlIGJhc2lzEAEYABIOCghhcyBiYXNpcxABGAAYAVoManBqc2wwaTJlZWxmcgIgAHgAggEUc3VnZ2VzdC5rZmtmY2Zuam9ycGuaAQYIABAAGAAY37DWgPYyIN211oD2MkIUc3VnZ2VzdC5rZmtmY2Zuam9ycGsinQIKC0FBQUJsbktLNUNVEukBCgtBQUFCbG5LSzVDVRILQUFBQmxuS0s1Q1UaDQoJdGV4dC9odG1sEgAiDgoKdGV4dC9wbGFpbhIAKhsiFTEwNjgxODMwODI5MzMzNzkzMzE5MygAOAAwpuLSgPYyOKPo0oD2MkpPCiRhcHBsaWNhdGlvbi92bmQuZ29vZ2xlLWFwcHMuZG9jcy5tZHMaJ8LX2uQBIQofCgwKBmRldGFpbBABGAASDQoHZGV0YWlscxABGAAYAVoMaTBseWQ0Z3FqcmJ1cgIgAHgAggEUc3VnZ2VzdC52ZW0ycWhsa3R1bmWaAQYIABAAGAAYpuLSgPYyIKPo0oD2MkIUc3VnZ2VzdC52ZW0ycWhsa3R1bmUinQIKC0FBQUJsbktLNUNREukBCgtBQUFCbG5LSzVDURILQUFBQmxuS0s1Q1EaDQoJdGV4dC9odG1sEgAiDgoKdGV4dC9wbGFpbhIAKhsiFTEwNjgxODMwODI5MzMzNzkzMzE5MygAOAAwosnPgPYyOKLJz4D2MkpPCiRhcHBsaWNhdGlvbi92bmQuZ29vZ2xlLWFwcHMuZG9jcy5tZHMaJ8LX2uQBIQofCg0KB3JldHVybnMQARgAEgwKBnJldHVybhABGAAYAVoMdzczOWYweGs0Mmt3cgIgAHgAggEUc3VnZ2VzdC52NXQ0eHNtdW9pdG6aAQYIABAAGAAYosnPgPYyIKLJz4D2MkIUc3VnZ2VzdC52NXQ0eHNtdW9pdG4iuwIKC0FBQUJsbktLNUJvEocCCgtBQUFCbG5LSzVCbxILQUFBQmxuS0s1Qm8aDQoJdGV4dC9odG1sEgAiDgoKdGV4dC9wbGFpbhIAKhsiFTEwNjgxODMwODI5MzMzNzkzMzE5MygAOAAwm9nLgPYyOLLey4D2MkptCiRhcHBsaWNhdGlvbi92bmQuZ29vZ2xlLWFwcHMuZG9jcy5tZHMaRcLX2uQBPwo9Ch0KF2NhbGN1bGF0ZWQgYnkgY29tcG9zaW5nEAEYABIaChRjYWxjdWxhdGVkIGNvbXBvc2luZxABGAAYAVoMM2drYmV5YTljaDZlcgIgAHgAggEUc3VnZ2VzdC5hb3ZqbG5kOXA5M2OaAQYIABAAGAAYm9nLgPYyILLey4D2MkIUc3VnZ2VzdC5hb3ZqbG5kOXA5M2MiogIKC0FBQUJsbktLNUNNEu4BCgtBQUFCbG5LSzVDTRILQUFBQmxuS0s1Q00aDQoJdGV4dC9odG1sEgAiDgoKdGV4dC9wbGFpbhIAKhsiFTEwNjgxODMwODI5MzMzNzkzMzE5MygAOAAwxrzPgPYyOJHBz4D2MkpUCiRhcHBsaWNhdGlvbi92bmQuZ29vZ2xlLWFwcHMuZG9jcy5tZHMaLMLX2uQBJgokChAKCmlkZW50aWZpZXMQARgAEg4KCGlkZW50aWZ5EAEYABgBWgxpemF4OGN4bW80bGFyAiAAeACCARRzdWdnZXN0LjJtZ3ZucXZ3dm16NJoBBggAEAAYABjGvM+A9jIgkcHPgPYyQhRzdWdnZXN0LjJtZ3ZucXZ3dm16NCKmAgoLQUFBQmxuS0s1QmcS8gEKC0FBQUJsbktLNUJnEgtBQUFCbG5LSzVCZxoNCgl0ZXh0L2h0bWwSACIOCgp0ZXh0L3BsYWluEgAqGyIVMTA2ODE4MzA4MjkzMzM3OTMzMTkzKAA4ADD5+8qA9jI44IDLgPYySlgKJGFwcGxpY2F0aW9uL3ZuZC5nb29nbGUtYXBwcy5kb2NzLm1kcxowwtfa5AEqCigKEAoKcHJpb3JpdGlzZRABGAASEgoMcHJpb3JpdGl6aW5nEAEYABgBWgxydjhuYTlqM2x5NzRyAiAAeACCARRzdWdnZXN0LnV1NTJ5bTdwa3Y0bZoBBggAEAAYABj5+8qA9jIg4IDLgPYyQhRzdWdnZXN0LnV1NTJ5bTdwa3Y0bSKIAgoLQUFBQmxuS0s0OTgS1AEKC0FBQUJsbktLNDk4EgtBQUFCbG5LSzQ5OBoNCgl0ZXh0L2h0bWwSACIOCgp0ZXh0L3BsYWluEgAqGyIVMTA2ODE4MzA4MjkzMzM3OTMzMTkzKAA4ADDCh6mA9jI404upgPYySjsKJGFwcGxpY2F0aW9uL3ZuZC5nb29nbGUtYXBwcy5kb2NzLm1kcxoTwtfa5AENGgsKBwoBcxABGAAQAVoLYjVhN2ZueGtmNGVyAiAAeACCARRzdWdnZXN0Ljd6Zmt2aTI3em4yeZoBBggAEAAYABjCh6mA9jIg04upgPYyQhRzdWdnZXN0Ljd6Zmt2aTI3em4yeSLvAgoLQUFBQmxuR1hRNTASuwIKC0FBQUJsbkdYUTUwEgtBQUFCbG5HWFE1MBoNCgl0ZXh0L2h0bWwSACIOCgp0ZXh0L3BsYWluEgAqGyIVMTA2ODE4MzA4MjkzMzM3OTMzMTkzKAA4ADCX052A9jI46/OegPYySqABCiRhcHBsaWNhdGlvbi92bmQuZ29vZ2xlLWFwcHMuZG9jcy5tZHMaeMLX2uQBcgpwCjgKMndoaWxlIGFzc2Vzc2luZyB0aGUgdHJhaW5pbmcgaW1wYWN0IGJ5dSBtb25pdG9yaW5nEAEYABIyCixhbmQgdG8gY29udGludW91c2x5IGFzc2VzcyBpdCBpbiBmdW5jdGlvbiBvZhABGAAYAVoMNnZiZmVzc3Noc296cgIgAHgAggEUc3VnZ2VzdC5weTNjdWdqc250NmmaAQYIABAAGAAYl9OdgPYyIOvznoD2MkIUc3VnZ2VzdC5weTNjdWdqc250NmkingIKC0FBQUJsbktLNUF3EuoBCgtBQUFCbG5LSzVBdxILQUFBQmxuS0s1QXcaDQoJdGV4dC9odG1sEgAiDgoKdGV4dC9wbGFpbhIAKhsiFTEwNjgxODMwODI5MzMzNzkzMzE5MygAOAAw/bDCgPYyOMe1woD2MkpQCiRhcHBsaWNhdGlvbi92bmQuZ29vZ2xlLWFwcHMuZG9jcy5tZHMaKMLX2uQBIgogCg0KB2Fsc28gYmUQARgAEg0KB2JlIGFsc28QARgAGAFaDGc5eGM4YnFscDlmanICIAB4AIIBFHN1Z2dlc3QuZDZoZjI1cXdvcXVrmgEGCAAQABgAGP2wwoD2MiDHtcKA9jJCFHN1Z2dlc3QuZDZoZjI1cXdvcXVrIqgCCgtBQUFCbG5LSzVCWRL0AQoLQUFBQmxuS0s1QlkSC0FBQUJsbktLNUJZGg0KCXRleHQvaHRtbBIAIg4KCnRleHQvcGxhaW4SACobIhUxMDY4MTgzMDgyOTMzMzc5MzMxOTMoADgAMMqzyoD2MjjquMqA9jJKWgokYXBwbGljYXRpb24vdm5kLmdvb2dsZS1hcHBzLmRvY3MubWRzGjLC19rkASwKKgoTCg1hcyBhIHJlbGlhYmxlEAEYABIRCgtpcyByZWxpYWJsZRABGAAYAVoMYTE4N3JqZW5pbDR0cgIgAHgAggEUc3VnZ2VzdC5qazNjb3hhZmVhbWiaAQYIABAAGAAYyrPKgPYyIOq4yoD2MkIUc3VnZ2VzdC5qazNjb3hhZmVhbWgingIKC0FBQUJsbktLNUFzEuoBCgtBQUFCbG5LSzVBcxILQUFBQmxuS0s1QXMaDQoJdGV4dC9odG1sEgAiDgoKdGV4dC9wbGFpbhIAKhsiFTEwNjgxODMwODI5MzMzNzkzMzE5MygAOAAwgp/CgPYyOOijwoD2MkpQCiRhcHBsaWNhdGlvbi92bmQuZ29vZ2xlLWFwcHMuZG9jcy5tZHMaKMLX2uQBIgogCgsKBUh1bWFuEAEYABIPCglUaGUgaHVtYW4QARgAGAFaDHgxc3lybzYxeGloaXICIAB4AIIBFHN1Z2dlc3QudXhlbmFueHYyYWxomgEGCAAQABgAGIKfwoD2MiDoo8KA9jJCFHN1Z2dlc3QudXhlbmFueHYyYWxoIqQCCgtBQUFCbG5LSzVBbxLwAQoLQUFBQmxuS0s1QW8SC0FBQUJsbktLNUFvGg0KCXRleHQvaHRtbBIAIg4KCnRleHQvcGxhaW4SACobIhUxMDY4MTgzMDgyOTMzMzc5MzMxOTMoADgAMNCQwID2MjiElcCA9jJKVgokYXBwbGljYXRpb24vdm5kLmdvb2dsZS1hcHBzLmRvY3MubWRzGi7C19rkASgKJgoQCgp0byBzZXR0aW5nEAEYABIQCgpvbiBzZXR0aW5nEAEYABgBWgxkeHp2azlkcGlkZzByAiAAeACCARRzdWdnZXN0LjJudzR5MThxNGg4M5oBBggAEAAYABjQkMCA9jIghJXAgPYyQhRzdWdnZXN0LjJudzR5MThxNGg4MyKJAgoLQUFBQmxuS0s1QlES1QEKC0FBQUJsbktLNUJREgtBQUFCbG5LSzVCURoNCgl0ZXh0L2h0bWwSACIOCgp0ZXh0L3BsYWluEgAqGyIVMTA2ODE4MzA4MjkzMzM3OTMzMTkzKAA4ADCf2cmA9jI4+N3JgPYySjsKJGFwcGxpY2F0aW9uL3ZuZC5nb29nbGUtYXBwcy5kb2NzLm1kcxoTwtfa5AENEgsKBwoBcxABGAAQAVoMZzRyam1hOGk0bmplcgIgAHgAggEUc3VnZ2VzdC5yMnFncmFlNGR5aWqaAQYIABAAGAAYn9nJgPYyIPjdyYD2MkIUc3VnZ2VzdC5yMnFncmFlNGR5aWoiiQIKC0FBQUJsbk1YRTdjEtUBCgtBQUFCbG5NWEU3YxILQUFBQmxuTVhFN2MaDQoJdGV4dC9odG1sEgAiDgoKdGV4dC9wbGFpbhIAKhsiFTEwNjgxODMwODI5MzMzNzkzMzE5MygAOAAwmKDwgPYyOPmk8ID2Mko7CiRhcHBsaWNhdGlvbi92bmQuZ29vZ2xlLWFwcHMuZG9jcy5tZHMaE8LX2uQBDRILCgcKAWEQARgAEAFaDGl5YnJwaDZsejNpcHICIAB4AIIBFHN1Z2dlc3QudzRnemhzbm4zMjlxmgEGCAAQABgAGJig8ID2MiD5pPCA9jJCFHN1Z2dlc3QudzRnemhzbm4zMjlxIogCCgtBQUFCbG5NWEU4RRLUAQoLQUFBQmxuTVhFOEUSC0FBQUJsbk1YRThFGg0KCXRleHQvaHRtbBIAIg4KCnRleHQvcGxhaW4SACobIhUxMDY4MTgzMDgyOTMzMzc5MzMxOTMoADgAMLGx84D2MjjxtfOA9jJKOwokYXBwbGljYXRpb24vdm5kLmdvb2dsZS1hcHBzLmRvY3MubWRzGhPC19rkAQ0aCwoHCgFzEAEYABABWgs2em1lemR0bzhvd3ICIAB4AIIBFHN1Z2dlc3QucWE1MXZtMzQ5bThymgEGCAAQABgAGLGx84D2MiDxtfOA9jJCFHN1Z2dlc3QucWE1MXZtMzQ5bThyIokCCgtBQUFCbG5NWEU4SRLVAQoLQUFBQmxuTVhFOEkSC0FBQUJsbk1YRThJGg0KCXRleHQvaHRtbBIAIg4KCnRleHQvcGxhaW4SACobIhUxMDY4MTgzMDgyOTMzMzc5MzMxOTMoADgAMLnk84D2Mjit6fOA9jJKOwokYXBwbGljYXRpb24vdm5kLmdvb2dsZS1hcHBzLmRvY3MubWRzGhPC19rkAQ0aCwoHCgFzEAEYABABWgxpd2tuNWF5ODMwajFyAiAAeACCARRzdWdnZXN0LnJ1djdlNW83enpmaJoBBggAEAAYABi55POA9jIgrenzgPYyQhRzdWdnZXN0LnJ1djdlNW83enpmaCKUAgoLQUFBQmxuTVhFN2sS4AEKC0FBQUJsbk1YRTdrEgtBQUFCbG5NWEU3axoNCgl0ZXh0L2h0bWwSACIOCgp0ZXh0L3BsYWluEgAqGyIVMTA2ODE4MzA4MjkzMzM3OTMzMTkzKAA4ADD7jPGA9jI4u5HxgPYySkcKJGFwcGxpY2F0aW9uL3ZuZC5nb29nbGUtYXBwcy5kb2NzLm1kcxofwtfa5AEZChcKCQoDYXJlEAEYABIICgJpcxABGAAYAVoLdm9vcnBwYmV3ZTRyAiAAeACCARRzdWdnZXN0Lmtqb3BjbDdxZ3RvbpoBBggAEAAYABj7jPGA9jIgu5HxgPYyQhRzdWdnZXN0Lmtqb3BjbDdxZ3RvbiKVAgoLQUFBQmxuR1hRNTgS4QEKC0FBQUJsbkdYUTU4EgtBQUFCbG5HWFE1OBoNCgl0ZXh0L2h0bWwSACIOCgp0ZXh0L3BsYWluEgAqGyIVMTA2ODE4MzA4MjkzMzM3OTMzMTkzKAA4ADDBl5+A9jI4zKafgPYySkcKJGFwcGxpY2F0aW9uL3ZuZC5nb29nbGUtYXBwcy5kb2NzLm1kcxofwtfa5AEZGhcKEwoNY29ycmVzcG9uZGluZxABGAAQAVoMc3FxN3gyZHB6MDZ3cgIgAHgAggEUc3VnZ2VzdC5va3BhMms1a25hNzmaAQYIABAAGAAYwZefgPYyIMymn4D2MkIUc3VnZ2VzdC5va3BhMms1a25hNzkihwIKC0FBQUJsbk1YRThNEtMBCgtBQUFCbG5NWEU4TRILQUFBQmxuTVhFOE0aDQoJdGV4dC9odG1sEgAiDgoKdGV4dC9wbGFpbhIAKhsiFTEwNjgxODMwODI5MzMzNzkzMzE5MygAOAAw5oD0gPYyOJCF9ID2Mko7CiRhcHBsaWNhdGlvbi92bmQuZ29vZ2xlLWFwcHMuZG9jcy5tZHMaE8LX2uQBDRoLCgcKAXMQARgAEAFaCmxoZHI3bjE5aWdyAiAAeACCARRzdWdnZXN0Lmt5djR1Zm9mNXh4bJoBBggAEAAYABjmgPSA9jIgkIX0gPYyQhRzdWdnZXN0Lmt5djR1Zm9mNXh4bCKKAgoLQUFBQmxuTVhFN28S1gEKC0FBQUJsbk1YRTdvEgtBQUFCbG5NWEU3bxoNCgl0ZXh0L2h0bWwSACIOCgp0ZXh0L3BsYWluEgAqGyIVMTA2ODE4MzA4MjkzMzM3OTMzMTkzKAA4ADCZw/GA9jI4x8fxgPYySjwKJGFwcGxpY2F0aW9uL3ZuZC5nb29nbGUtYXBwcy5kb2NzLm1kcxoUwtfa5AEOEgwKCAoCdG8QARgAEAFaDHR6aDduYTZ2bWp3c3ICIAB4AIIBFHN1Z2dlc3QuYnBzdHUxcHQybXk5mgEGCAAQABgAGJnD8YD2MiDHx/GA9jJCFHN1Z2dlc3QuYnBzdHUxcHQybXk5IooCCgtBQUFCbG5NWEU4URLWAQoLQUFBQmxuTVhFOFESC0FBQUJsbk1YRThRGg0KCXRleHQvaHRtbBIAIg4KCnRleHQvcGxhaW4SACobIhUxMDY4MTgzMDgyOTMzMzc5MzMxOTMoADgAMKS49YD2MjjCvPWA9jJKPAokYXBwbGljYXRpb24vdm5kLmdvb2dsZS1hcHBzLmRvY3MubWRzGhTC19rkAQ4SDAoICgJhbhABGAAQAVoMaHU1azRzNjFjaGc2cgIgAHgAggEUc3VnZ2VzdC5qajNnOXZubmFvcnmaAQYIABAAGAAYpLj1gPYyIMK89YD2MkIUc3VnZ2VzdC5qajNnOXZubmFvcnkiiwIKC0FBQUJsbkZGand3EtcBCgtBQUFCbG5GRmp3dxILQUFBQmxuRkZqd3caDQoJdGV4dC9odG1sEgAiDgoKdGV4dC9wbGFpbhIAKhsiFTEwNjgxODMwODI5MzMzNzkzMzE5MygAOAAwmoybgPYyOPaQm4D2Mko9CiRhcHBsaWNhdGlvbi92bmQuZ29vZ2xlLWFwcHMuZG9jcy5tZHMaFcLX2uQBDxoNCgkKA3RoZRABGAAQAVoMdWJvemJmbXQzemJ4cgIgAHgAggEUc3VnZ2VzdC5uNzl3enZnZjRhNjKaAQYIABAAGAAYmoybgPYyIPaQm4D2MkIUc3VnZ2VzdC5uNzl3enZnZjRhNjIihgIKC0FBQUJsbkZGandzEtMBCgtBQUFCbG5GRmp3cxILQUFBQmxuRkZqd3MaDQoJdGV4dC9odG1sEgAiDgoKdGV4dC9wbGFpbhIAKhsiFTEwNjgxODMwODI5MzMzNzkzMzE5MygAOAAwq9GagPYyOILWmoD2Mko7CiRhcHBsaWNhdGlvbi92bmQuZ29vZ2xlLWFwcHMuZG9jcy5tZHMaE8LX2uQBDRoLCgcKAXMQARgAEAFaCzMzemR2ejd3Y3VzcgIgAHgAggETc3VnZ2VzdC51ODE5N280NHpoMZoBBggAEAAYABir0ZqA9jIggtaagPYyQhNzdWdnZXN0LnU4MTk3bzQ0emgxIqICCgtBQUFCbG5NWEU3dxLuAQoLQUFBQmxuTVhFN3cSC0FBQUJsbk1YRTd3Gg0KCXRleHQvaHRtbBIAIg4KCnRleHQvcGxhaW4SACobIhUxMDY4MTgzMDgyOTMzMzc5MzMxOTMoADgAMMWE8oD2MjjgiPKA9jJKVAokYXBwbGljYXRpb24vdm5kLmdvb2dsZS1hcHBzLmRvY3MubWRzGizC19rkASYKJAoQCgphZGFwdGF0aW9uEAEYABIOCghhZGFwdGlvbhABGAAYAVoMYWJpcmxibzUwbndhcgIgAHgAggEUc3VnZ2VzdC5ocDUwZnZ1YjFua2WaAQYIABAAGAAYxYTygPYyIOCI8oD2MkIUc3VnZ2VzdC5ocDUwZnZ1YjFua2UiiQIKC0FBQUJsbkdYUTYwEtUBCgtBQUFCbG5HWFE2MBILQUFBQmxuR1hRNjAaDQoJdGV4dC9odG1sEgAiDgoKdGV4dC9wbGFpbhIAKhsiFTEwNjgxODMwODI5MzMzNzkzMzE5MygAOAAwnd2kgPYyOIDipID2Mko7CiRhcHBsaWNhdGlvbi92bmQuZ29vZ2xlLWFwcHMuZG9jcy5tZHMaE8LX2uQBDRoLCgcKAXMQARgAEAFaDHZ2aXFhemtyN3VvYnICIAB4AIIBFHN1Z2dlc3QueHhyYjAyaDFqNzF3mgEGCAAQABgAGJ3dpID2MiCA4qSA9jJCFHN1Z2dlc3QueHhyYjAyaDFqNzF3IokCCgtBQUFCbG5NWEU3QRLVAQoLQUFBQmxuTVhFN0ESC0FBQUJsbk1YRTdBGg0KCXRleHQvaHRtbBIAIg4KCnRleHQvcGxhaW4SACobIhUxMDY4MTgzMDgyOTMzMzc5MzMxOTMoADgAMJat7YD2MjiWre2A9jJKOwokYXBwbGljYXRpb24vdm5kLmdvb2dsZS1hcHBzLmRvY3MubWRzGhPC19rkAQ0aCwoHCgFzEAEYABABWgxmNnJuN3kyMjN4bWFyAiAAeACCARRzdWdnZXN0LjhmbzA4cHV6OHQ3d5oBBggAEAAYABiWre2A9jIglq3tgPYyQhRzdWdnZXN0LjhmbzA4cHV6OHQ3dyKRAgoLQUFBQmxuR1hRNkUS3QEKC0FBQUJsbkdYUTZFEgtBQUFCbG5HWFE2RRoNCgl0ZXh0L2h0bWwSACIOCgp0ZXh0L3BsYWluEgAqGyIVMTA2ODE4MzA4MjkzMzM3OTMzMTkzKAA4ADCUh6CA9jI434uggPYySkMKJGFwcGxpY2F0aW9uL3ZuZC5nb29nbGUtYXBwcy5kb2NzLm1kcxobwtfa5AEVEhMKDwoJYmVoaW5kIGl0EAEYABABWgxxOTZjMnpzdTZoczJyAiAAeACCARRzdWdnZXN0LnVubWMzZTFnb2hjeJoBBggAEAAYABiUh6CA9jIg34uggPYyQhRzdWdnZXN0LnVubWMzZTFnb2hjeCLLAQoLQUFBQmxuRkZqd2cSlwEKC0FBQUJsbkZGandnEgtBQUFCbG5GRmp3ZxoNCgl0ZXh0L2h0bWwSACIOCgp0ZXh0L3BsYWluEgAqGyIVMTA2ODE4MzA4MjkzMzM3OTMzMTkzKAA4ADCo15eA9jI4qNeXgPYyWgtueWxzOTVlNWIwenICIAB4AIIBFHN1Z2dlc3QuMmhubHJwM3hxNXh3mgEGCAAQABgAGKjXl4D2MiCo15eA9jJCFHN1Z2dlc3QuMmhubHJwM3hxNXh3IokCCgtBQUFCbG5NWEU3RRLVAQoLQUFBQmxuTVhFN0USC0FBQUJsbk1YRTdFGg0KCXRleHQvaHRtbBIAIg4KCnRleHQvcGxhaW4SACobIhUxMDY4MTgzMDgyOTMzMzc5MzMxOTMoADgAMPaG7oD2Mji5i+6A9jJKOwokYXBwbGljYXRpb24vdm5kLmdvb2dsZS1hcHBzLmRvY3MubWRzGhPC19rkAQ0aCwoHCgFhEAEYABABWgxnb2o1dmZybjZleHFyAiAAeACCARRzdWdnZXN0LmljZm5tbTl2Zm5yMpoBBggAEAAYABj2hu6A9jIguYvugPYyQhRzdWdnZXN0LmljZm5tbTl2Zm5yMiKSAgoLQUFBQmxuR1hRNkES3gEKC0FBQUJsbkdYUTZBEgtBQUFCbG5HWFE2QRoNCgl0ZXh0L2h0bWwSACIOCgp0ZXh0L3BsYWluEgAqGyIVMTA2ODE4MzA4MjkzMzM3OTMzMTkzKAA4ADCA25+A9jI4n+qfgPYySkQKJGFwcGxpY2F0aW9uL3ZuZC5nb29nbGUtYXBwcy5kb2NzLm1kcxocwtfa5AEWGhQKEAoKdW5kZXJseWluZxABGAAQAVoMd2hlc2I3NTdpMDdscgIgAHgAggEUc3VnZ2VzdC5vMm42ZzJicjMzY3OaAQYIABAAGAAYgNufgPYyIJ/qn4D2MkIUc3VnZ2VzdC5vMm42ZzJicjMzY3MiiQIKC0FBQUJsbk1uRlhjEtUBCgtBQUFCbG5NbkZYYxILQUFBQmxuTW5GWGMaDQoJdGV4dC9odG1sEgAiDgoKdGV4dC9wbGFpbhIAKhsiFTEwNjgxODMwODI5MzMzNzkzMzE5MygAOAAw9cT/gPYyOMDJ/4D2Mko7CiRhcHBsaWNhdGlvbi92bmQuZ29vZ2xlLWFwcHMuZG9jcy5tZHMaE8LX2uQBDRoLCgcKAXMQARgAEAFaDGhnYXFydnhtOTR4dXICIAB4AIIBFHN1Z2dlc3QubWM3bzE5Mzd5OW9ymgEGCAAQABgAGPXE/4D2MiDAyf+A9jJCFHN1Z2dlc3QubWM3bzE5Mzd5OW9yIowCCgtBQUFCbG5GRmp4QRLYAQoLQUFBQmxuRkZqeEESC0FBQUJsbkZGanhBGg0KCXRleHQvaHRtbBIAIg4KCnRleHQvcGxhaW4SACobIhUxMDY4MTgzMDgyOTMzMzc5MzMxOTMoADgAMJ6znID2Mjjft5yA9jJKPgokYXBwbGljYXRpb24vdm5kLmdvb2dsZS1hcHBzLmRvY3MubWRzGhbC19rkARAaDgoKCgR3aWxsEAEYABABWgxidDhmeXU3Zjg5dTdyAiAAeACCARRzdWdnZXN0Lnd4OGNzcW81azd5eZoBBggAEAAYABies5yA9jIg37ecgPYyQhRzdWdnZXN0Lnd4OGNzcW81azd5eSKJAgoLQUFBQmxuTW5GWFkS1QEKC0FBQUJsbk1uRlhZEgtBQUFCbG5NbkZYWRoNCgl0ZXh0L2h0bWwSACIOCgp0ZXh0L3BsYWluEgAqGyIVMTA2ODE4MzA4MjkzMzM3OTMzMTkzKAA4ADCh6/6A9jI4t/D+gPYySjsKJGFwcGxpY2F0aW9uL3ZuZC5nb29nbGUtYXBwcy5kb2NzLm1kcxoTwtfa5AENGgsKBwoBLBABGAAQAVoMcmd5bnB1eWcxZTlscgIgAHgAggEUc3VnZ2VzdC5ydmR6MWdjdmw4c3SaAQYIABAAGAAYoev+gPYyILfw/oD2MkIUc3VnZ2VzdC5ydmR6MWdjdmw4c3QiiQIKC0FBQUJsbk1uRld3EtUBCgtBQUFCbG5NbkZXdxILQUFBQmxuTW5GV3caDQoJdGV4dC9odG1sEgAiDgoKdGV4dC9wbGFpbhIAKhsiFTEwNjgxODMwODI5MzMzNzkzMzE5MygAOAAw7+/7gPYyOO/0+4D2Mko7CiRhcHBsaWNhdGlvbi92bmQuZ29vZ2xlLWFwcHMuZG9jcy5tZHMaE8LX2uQBDRILCgcKAWEQARgAEAFaDHFsZXAzYWxneGl0ZnICIAB4AIIBFHN1Z2dlc3QuNno0bjRoczlvcng3mgEGCAAQABgAGO/v+4D2MiDv9PuA9jJCFHN1Z2dlc3QuNno0bjRoczlvcng3IpICCgtBQUFCbG5GRmp3bxLeAQoLQUFBQmxuRkZqd28SC0FBQUJsbkZGandvGg0KCXRleHQvaHRtbBIAIg4KCnRleHQvcGxhaW4SACobIhUxMDY4MTgzMDgyOTMzMzc5MzMxOTMoADgAMIqEmoD2MjjCiJqA9jJKRAokYXBwbGljYXRpb24vdm5kLmdvb2dsZS1hcHBzLmRvY3MubWRzGhzC19rkARYKFAoHCgF0EAEYABIHCgFkEAEYABgBWgxyazhjMnBudTV2MmdyAiAAeACCARRzdWdnZXN0Lm1mOXd5dmlsYTV6b5oBBggAEAAYABiKhJqA9jIgwoiagPYyQhRzdWdnZXN0Lm1mOXd5dmlsYTV6byKUAgoLQUFBQmxuTVhFN00S4AEKC0FBQUJsbk1YRTdNEgtBQUFCbG5NWEU3TRoNCgl0ZXh0L2h0bWwSACIOCgp0ZXh0L3BsYWluEgAqGyIVMTA2ODE4MzA4MjkzMzM3OTMzMTkzKAA4ADDoi++A9jI4ppDvgPYySkYKJGFwcGxpY2F0aW9uL3ZuZC5nb29nbGUtYXBwcy5kb2NzLm1kcxoewtfa5AEYChYKCQoDaWVzEAEYABIHCgF5EAEYABgBWgxidGZhdTBvbnRhc2JyAiAAeACCARRzdWdnZXN0LmVlZ2p1aGVxcmxncpoBBggAEAAYABjoi++A9jIgppDvgPYyQhRzdWdnZXN0LmVlZ2p1aGVxcmxnciKrAgoLQUFBQmxuTVhFNmsS9wEKC0FBQUJsbk1YRTZrEgtBQUFCbG5NWEU2axoNCgl0ZXh0L2h0bWwSACIOCgp0ZXh0L3BsYWluEgAqGyIVMTA2ODE4MzA4MjkzMzM3OTMzMTkzKAA4ADCi0+qA9jI4k9jqgPYySl0KJGFwcGxpY2F0aW9uL3ZuZC5nb29nbGUtYXBwcy5kb2NzLm1kcxo1wtfa5AEvCi0KFAoOZm9yIGFkYXB0YXRpb24QARgAEhMKDW9mIGFkYXB0YXRpb24QARgAGAFaDG05ZHltdXZ2ZGFxM3ICIAB4AIIBFHN1Z2dlc3QuNzBuc29rcjlweTdomgEGCAAQABgAGKLT6oD2MiCT2OqA9jJCFHN1Z2dlc3QuNzBuc29rcjlweTdoIokCCgtBQUFCbG5GRmp3axLVAQoLQUFBQmxuRkZqd2sSC0FBQUJsbkZGandrGg0KCXRleHQvaHRtbBIAIg4KCnRleHQvcGxhaW4SACobIhUxMDY4MTgzMDgyOTMzMzc5MzMxOTMoADgAMPOrmYD2Mjjyr5mA9jJKOwokYXBwbGljYXRpb24vdm5kLmdvb2dsZS1hcHBzLmRvY3MubWRzGhPC19rkAQ0SCwoHCgFzEAEYABABWgxmc2EwY2xya29qb2RyAiAAeACCARRzdWdnZXN0Lms5NGtneGUxa3VqcJoBBggAEAAYABjzq5mA9jIg8q+ZgPYyQhRzdWdnZXN0Lms5NGtneGUxa3VqcCKJAgoLQUFBQmxuTVhFN1ES1QEKC0FBQUJsbk1YRTdREgtBQUFCbG5NWEU3URoNCgl0ZXh0L2h0bWwSACIOCgp0ZXh0L3BsYWluEgAqGyIVMTA2ODE4MzA4MjkzMzM3OTMzMTkzKAA4ADDwv++A9jI4n8TvgPYySjsKJGFwcGxpY2F0aW9uL3ZuZC5nb29nbGUtYXBwcy5kb2NzLm1kcxoTwtfa5AENEgsKBwoBcxABGAAQAVoMY3J0a3ViODhxejJpcgIgAHgAggEUc3VnZ2VzdC5hYjUyeG4yeWFsNmOaAQYIABAAGAAY8L/vgPYyIJ/E74D2MkIUc3VnZ2VzdC5hYjUyeG4yeWFsNmMilQIKC0FBQUJsbkdYUTZVEuEBCgtBQUFCbG5HWFE2VRILQUFBQmxuR1hRNlUaDQoJdGV4dC9odG1sEgAiDgoKdGV4dC9wbGFpbhIAKhsiFTEwNjgxODMwODI5MzMzNzkzMzE5MygAOAAw3uiggPYyOMv/oID2MkpHCiRhcHBsaWNhdGlvbi92bmQuZ29vZ2xlLWFwcHMuZG9jcy5tZHMaH8LX2uQBGRoXChMKDWFuZCBhd2FyZW5lc3MQARgAEAFaDHgzNHFteTEzemRuenICIAB4AIIBFHN1Z2dlc3QuNzAybzFzcmw3bDRtmgEGCAAQABgAGN7ooID2MiDL/6CA9jJCFHN1Z2dlc3QuNzAybzFzcmw3bDRtIpkCCgtBQUFCbG5NWEU2bxLlAQoLQUFBQmxuTVhFNm8SC0FBQUJsbk1YRTZvGg0KCXRleHQvaHRtbBIAIg4KCnRleHQvcGxhaW4SACobIhUxMDY4MTgzMDgyOTMzMzc5MzMxOTMoADgAMOed64D2MjjCouuA9jJKSwokYXBwbGljYXRpb24vdm5kLmdvb2dsZS1hcHBzLmRvY3MubWRzGiPC19rkAR0KGwoLCgV0ZXJtcxABGAASCgoEdGVybRABGAAYAVoMemN6eXo0azZiMTQxcgIgAHgAggEUc3VnZ2VzdC5vYzM2OHY5NGFwZTaaAQYIABAAGAAY553rgPYyIMKi64D2MkIUc3VnZ2VzdC5vYzM2OHY5NGFwZTYiigIKC0FBQUJsbkdYUTV3EtYBCgtBQUFCbG5HWFE1dxILQUFBQmxuR1hRNXcaDQoJdGV4dC9odG1sEgAiDgoKdGV4dC9wbGFpbhIAKhsiFTEwNjgxODMwODI5MzMzNzkzMzE5MygAOAAwmJ6dgPYyOI+jnYD2Mko8CiRhcHBsaWNhdGlvbi92bmQuZ29vZ2xlLWFwcHMuZG9jcy5tZHMaFMLX2uQBDhIMCggKAml0EAEYABABWgx1ZGJ2ZzFxdXZnZHpyAiAAeACCARRzdWdnZXN0LnRpNDIwZzhzbHZwZZoBBggAEAAYABiYnp2A9jIgj6OdgPYyQhRzdWdnZXN0LnRpNDIwZzhzbHZwZSKYAgoLQUFBQmxuR1hRNlES5AEKC0FBQUJsbkdYUTZREgtBQUFCbG5HWFE2URoNCgl0ZXh0L2h0bWwSACIOCgp0ZXh0L3BsYWluEgAqGyIVMTA2ODE4MzA4MjkzMzM3OTMzMTkzKAA4ADDLyaCA9jI4n9eggPYySkoKJGFwcGxpY2F0aW9uL3ZuZC5nb29nbGUtYXBwcy5kb2NzLm1kcxoiwtfa5AEcChoKCwoFdGhlaXIQARgAEgkKA2l0cxABGAAYAVoMbmkwaG9mZGRuODNtcgIgAHgAggEUc3VnZ2VzdC41eGNpdGE4ZGN6NDaaAQYIABAAGAAYy8mggPYyIJ/XoID2MkIUc3VnZ2VzdC41eGNpdGE4ZGN6NDYimQIKC0FBQUJsbk1YRTZzEuUBCgtBQUFCbG5NWEU2cxILQUFBQmxuTVhFNnMaDQoJdGV4dC9odG1sEgAiDgoKdGV4dC9wbGFpbhIAKhsiFTEwNjgxODMwODI5MzMzNzkzMzE5MygAOAAwxKnrgPYyOMSp64D2MkpLCiRhcHBsaWNhdGlvbi92bmQuZ29vZ2xlLWFwcHMuZG9jcy5tZHMaI8LX2uQBHQobCgsKBXRlcm1zEAEYABIKCgR0ZXJtEAEYABgBWgw0MnpnejR2MmRoOWlyAiAAeACCARRzdWdnZXN0LnJqeXMwZ250ZmR4d5oBBggAEAAYABjEqeuA9jIgxKnrgPYyQhRzdWdnZXN0LnJqeXMwZ250ZmR4dyKKAgoLQUFBQmxuR1hRNXMS1gEKC0FBQUJsbkdYUTVzEgtBQUFCbG5HWFE1cxoNCgl0ZXh0L2h0bWwSACIOCgp0ZXh0L3BsYWluEgAqGyIVMTA2ODE4MzA4MjkzMzM3OTMzMTkzKAA4ADCCi52A9jI4spCdgPYySjwKJGFwcGxpY2F0aW9uL3ZuZC5nb29nbGUtYXBwcy5kb2NzLm1kcxoUwtfa5AEOEgwKCAoCdG8QARgAEAFaDGJ0amRlbDIydnprOXICIAB4AIIBFHN1Z2dlc3QuOXJwOWE4YXhveTJumgEGCAAQABgAGIKLnYD2MiCykJ2A9jJCFHN1Z2dlc3QuOXJwOWE4YXhveTJuIooCCgtBQUFCbG5NWEU3WRLWAQoLQUFBQmxuTVhFN1kSC0FBQUJsbk1YRTdZGg0KCXRleHQvaHRtbBIAIg4KCnRleHQvcGxhaW4SACobIhUxMDY4MTgzMDgyOTMzMzc5MzMxOTMoADgAMIH974D2MjjfgPCA9jJKPAokYXBwbGljYXRpb24vdm5kLmdvb2dsZS1hcHBzLmRvY3MubWRzGhTC19rkAQ4SDAoICgJpdBABGAAQAVoMMzRncGEzcDBxZXZrcgIgAHgAggEUc3VnZ2VzdC5ucXQwazZpbmVnYWGaAQYIABAAGAAYgf3vgPYyIN+A8ID2MkIUc3VnZ2VzdC5ucXQwazZpbmVnYWEiiQIKC0FBQUJsbkdYUTZNEtUBCgtBQUFCbG5HWFE2TRILQUFBQmxuR1hRNk0aDQoJdGV4dC9odG1sEgAiDgoKdGV4dC9wbGFpbhIAKhsiFTEwNjgxODMwODI5MzMzNzkzMzE5MygAOAAw+K6ggPYyOMGzoID2Mko7CiRhcHBsaWNhdGlvbi92bmQuZ29vZ2xlLWFwcHMuZG9jcy5tZHMaE8LX2uQBDRoLCgcKAXMQARgAEAFaDDJ4YWpoeTRvdzFrZXICIAB4AIIBFHN1Z2dlc3QudXVuaDNqOGwyMXM0mgEGCAAQABgAGPiuoID2MiDBs6CA9jJCFHN1Z2dlc3QudXVuaDNqOGwyMXM0IosCCgtBQUFCbG5HWFE2SRLXAQoLQUFBQmxuR1hRNkkSC0FBQUJsbkdYUTZJGg0KCXRleHQvaHRtbBIAIg4KCnRleHQvcGxhaW4SACobIhUxMDY4MTgzMDgyOTMzMzc5MzMxOTMoADgAMO6ZoID2MjjAnqCA9jJKPQokYXBwbGljYXRpb24vdm5kLmdvb2dsZS1hcHBzLmRvY3MubWRzGhXC19rkAQ8aDQoJCgN0aGUQARgAEAFaDHI1ODZmYm5iOGx0YnICIAB4AIIBFHN1Z2dlc3QudzA3cnA4ZHB5ZzJ6mgEGCAAQABgAGO6ZoID2MiDAnqCA9jJCFHN1Z2dlc3QudzA3cnA4ZHB5ZzJ6IokCCgtBQUFCbG5LSzRfTRLVAQoLQUFBQmxuS0s0X00SC0FBQUJsbktLNF9NGg0KCXRleHQvaHRtbBIAIg4KCnRleHQvcGxhaW4SACobIhUxMDY4MTgzMDgyOTMzMzc5MzMxOTMoADgAMOX8tID2MjjIgbWA9jJKOwokYXBwbGljYXRpb24vdm5kLmdvb2dsZS1hcHBzLmRvY3MubWRzGhPC19rkAQ0aCwoHCgEnEAEYABABWgxoamNnOGE2cmxpaW5yAiAAeACCARRzdWdnZXN0LnhxN25mZWVlN3p2cJoBBggAEAAYABjl/LSA9jIgyIG1gPYyQhRzdWdnZXN0LnhxN25mZWVlN3p2cCKSAgoLQUFBQmxuTVhFNkES3gEKC0FBQUJsbk1YRTZBEgtBQUFCbG5NWEU2QRoNCgl0ZXh0L2h0bWwSACIOCgp0ZXh0L3BsYWluEgAqGyIVMTA2ODE4MzA4MjkzMzM3OTMzMTkzKAA4ADDZi+WA9jI4pJDlgPYySkQKJGFwcGxpY2F0aW9uL3ZuZC5nb29nbGUtYXBwcy5kb2NzLm1kcxocwtfa5AEWChQKBwoBcxABGAASBwoBZBABGAAYAVoMczNkbXRmeWJia3oxcgIgAHgAggEUc3VnZ2VzdC45YW95bGVqOHBweTOaAQYIABAAGAAY2YvlgPYyIKSQ5YD2MkIUc3VnZ2VzdC45YW95bGVqOHBweTMisQIKC0FBQUJsbkdYUTdJEv0BCgtBQUFCbG5HWFE3SRILQUFBQmxuR1hRN0kaDQoJdGV4dC9odG1sEgAiDgoKdGV4dC9wbGFpbhIAKhsiFTEwNjgxODMwODI5MzMzNzkzMzE5MygAOAAw3bangPYyOO2GqID2MkpkCiRhcHBsaWNhdGlvbi92bmQuZ29vZ2xlLWFwcHMuZG9jcy5tZHMaPMLX2uQBNgo0ChIKDHdpdGggcmVzcGVjdBABGAASHAoWZm9yIHRoZSBhc3BlY3QgcmVsYXRlZBABGAAYAVoLdGJwcGloYWIwc3ZyAiAAeACCARRzdWdnZXN0Ljlzanh3bGUxcHl3ZZoBBggAEAAYABjdtqeA9jIg7YaogPYyQhRzdWdnZXN0Ljlzanh3bGUxcHl3ZSKxAgoLQUFBQmxuTW5GWEUS/QEKC0FBQUJsbk1uRlhFEgtBQUFCbG5NbkZYRRoNCgl0ZXh0L2h0bWwSACIOCgp0ZXh0L3BsYWluEgAqGyIVMTA2ODE4MzA4MjkzMzM3OTMzMTkzKAA4ADCv3fyA9jI45uH8gPYySmMKJGFwcGxpY2F0aW9uL3ZuZC5nb29nbGUtYXBwcy5kb2NzLm1kcxo7wtfa5AE1CjMKFAoOZW5jb21wYXNzIHRoaXMQARgAEhkKE2VuY29tcGFzcyBhbHNvIHRoaXMQARgAGAFaDGYzejI5cjJ0enloY3ICIAB4AIIBFHN1Z2dlc3QuandhbWU5M3dpa3JqmgEGCAAQABgAGK/d/ID2MiDm4fyA9jJCFHN1Z2dlc3QuandhbWU5M3dpa3JqIqECCgtBQUFCbG5NWEU1YxLtAQoLQUFBQmxuTVhFNWMSC0FBQUJsbk1YRTVjGg0KCXRleHQvaHRtbBIAIg4KCnRleHQvcGxhaW4SACobIhUxMDY4MTgzMDgyOTMzMzc5MzMxOTMoADgAMNnQ4oD2Mjiw1eKA9jJKUwokYXBwbGljYXRpb24vdm5kLmdvb2dsZS1hcHBzLmRvY3MubWRzGivC19rkASUKIwoPCglyZXRyaWV2ZXMQARgAEg4KCHJldHJpZXZlEAEYABgBWgx2bTNtazJ3MWI1MXVyAiAAeACCARRzdWdnZXN0LjZ0dTlkOXY0ZDdvNpoBBggAEAAYABjZ0OKA9jIgsNXigPYyQhRzdWdnZXN0LjZ0dTlkOXY0ZDdvNiKJAgoLQUFBQmxuTW5GV2MS1QEKC0FBQUJsbk1uRldjEgtBQUFCbG5NbkZXYxoNCgl0ZXh0L2h0bWwSACIOCgp0ZXh0L3BsYWluEgAqGyIVMTA2ODE4MzA4MjkzMzM3OTMzMTkzKAA4ADC3//mA9jI4t//5gPYySjsKJGFwcGxpY2F0aW9uL3ZuZC5nb29nbGUtYXBwcy5kb2NzLm1kcxoTwtfa5AENGgsKBwoBcxABGAAQAVoMNGN2eGd1Y3RtcnBicgIgAHgAggEUc3VnZ2VzdC5wbzB6bGphMTFmYXSaAQYIABAAGAAYt//5gPYyILf/+YD2MkIUc3VnZ2VzdC5wbzB6bGphMTFmYXQipwIKC0FBQUJsbktLNF9JEvMBCgtBQUFCbG5LSzRfSRILQUFBQmxuS0s0X0kaDQoJdGV4dC9odG1sEgAiDgoKdGV4dC9wbGFpbhIAKhsiFTEwNjgxODMwODI5MzMzNzkzMzE5MygAOAAwwJK0gPYyOJmXtID2MkpZCiRhcHBsaWNhdGlvbi92bmQuZ29vZ2xlLWFwcHMuZG9jcy5tZHMaMcLX2uQBKwopChEKC3BoYXNlcyB0aGF0EAEYABISCgxwaGFzZXMsIHRoYXQQARgAGAFaDG9nazNxenVtanBqNXICIAB4AIIBFHN1Z2dlc3QuOWg5djZpc3R3ZTdzmgEGCAAQABgAGMCStID2MiCZl7SA9jJCFHN1Z2dlc3QuOWg5djZpc3R3ZTdzIpMCCgtBQUFCbG5HWFE2YxLfAQoLQUFBQmxuR1hRNmMSC0FBQUJsbkdYUTZjGg0KCXRleHQvaHRtbBIAIg4KCnRleHQvcGxhaW4SACobIhUxMDY4MTgzMDgyOTMzMzc5MzMxOTMoADgAMLGsoYD2MjixsKGA9jJKRQokYXBwbGljYXRpb24vdm5kLmdvb2dsZS1hcHBzLmRvY3MubWRzGh3C19rkARcKFQoICgJ2ZRABGAASBwoBcxABGAAYAVoMY2cwdmx0ajlhYmpycgIgAHgAggEUc3VnZ2VzdC4zeWwxdnhpZDloYmyaAQYIABAAGAAYsayhgPYyILGwoYD2MkIUc3VnZ2VzdC4zeWwxdnhpZDloYmwiiQIKC0FBQUJsbk1YRTZFEtUBCgtBQUFCbG5NWEU2RRILQUFBQmxuTVhFNkUaDQoJdGV4dC9odG1sEgAiDgoKdGV4dC9wbGFpbhIAKhsiFTEwNjgxODMwODI5MzMzNzkzMzE5MygAOAAwq5vlgPYyONqf5YD2Mko7CiRhcHBsaWNhdGlvbi92bmQuZ29vZ2xlLWFwcHMuZG9jcy5tZHMaE8LX2uQBDRoLCgcKAWQQARgAEAFaDDRmcjlnbHFyMWQ2bHICIAB4AIIBFHN1Z2dlc3QuZzlrMTEzMjMzZTY3mgEGCAAQABgAGKub5YD2MiDan+WA9jJCFHN1Z2dlc3QuZzlrMTEzMjMzZTY3IosCCgtBQUFCbG5LSzRfRRLXAQoLQUFBQmxuS0s0X0USC0FBQUJsbktLNF9FGg0KCXRleHQvaHRtbBIAIg4KCnRleHQvcGxhaW4SACobIhUxMDY4MTgzMDgyOTMzMzc5MzMxOTMoADgAMInvs4D2MjiJ77OA9jJKPQokYXBwbGljYXRpb24vdm5kLmdvb2dsZS1hcHBzLmRvY3MubWRzGhXC19rkAQ8aDQoJCgPigJkQARgAEAFaDDVsajFmb2E2M2FxMHICIAB4AIIBFHN1Z2dlc3QuM3F6MjNqeWNkaGlkmgEGCAAQABgAGInvs4D2MiCJ77OA9jJCFHN1Z2dlc3QuM3F6MjNqeWNkaGlkIokCCgtBQUFCbG5NWEU2SRLVAQoLQUFBQmxuTVhFNkkSC0FBQUJsbk1YRTZJGg0KCXRleHQvaHRtbBIAIg4KCnRleHQvcGxhaW4SACobIhUxMDY4MTgzMDgyOTMzMzc5MzMxOTMoADgAMIam5YD2MjiGpuWA9jJKOwokYXBwbGljYXRpb24vdm5kLmdvb2dsZS1hcHBzLmRvY3MubWRzGhPC19rkAQ0aCwoHCgFzEAEYABABWgxtemxtZHVwbTdqbjdyAiAAeACCARRzdWdnZXN0LjJxYml6NnZuYng3b5oBBggAEAAYABiGpuWA9jIghqblgPYyQhRzdWdnZXN0LjJxYml6NnZuYng3byKNAgoLQUFBQmxuS0s0LVES2QEKC0FBQUJsbktLNC1REgtBQUFCbG5LSzQtURoNCgl0ZXh0L2h0bWwSACIOCgp0ZXh0L3BsYWluEgAqGyIVMTA2ODE4MzA4MjkzMzM3OTMzMTkzKAA4ADDQ1aqA9jI42dqqgPYySkAKJGFwcGxpY2F0aW9uL3ZuZC5nb29nbGUtYXBwcy5kb2NzLm1kcxoYwtfa5AESGhAKDAoGLCB0aGF0EAEYABABWgtsOHduc2M4c3EzcHICIAB4AIIBFHN1Z2dlc3QucnAxZmYwY3BmM3lzmgEGCAAQABgAGNDVqoD2MiDZ2qqA9jJCFHN1Z2dlc3QucnAxZmYwY3BmM3lzIokCCgtBQUFCbG5HWFE2WRLVAQoLQUFBQmxuR1hRNlkSC0FBQUJsbkdYUTZZGg0KCXRleHQvaHRtbBIAIg4KCnRleHQvcGxhaW4SACobIhUxMDY4MTgzMDgyOTMzMzc5MzMxOTMoADgAML2coYD2MjikoaGA9jJKOwokYXBwbGljYXRpb24vdm5kLmdvb2dsZS1hcHBzLmRvY3MubWRzGhPC19rkAQ0aCwoHCgFzEAEYABABWgxqc3Nkb3FnNXZoc2xyAiAAeACCARRzdWdnZXN0Lmxnejh1c20wMGlreJoBBggAEAAYABi9nKGA9jIgpKGhgPYyQhRzdWdnZXN0Lmxnejh1c20wMGlreCKJAgoLQUFBQmxuS0s0X0ES1QEKC0FBQUJsbktLNF9BEgtBQUFCbG5LSzRfQRoNCgl0ZXh0L2h0bWwSACIOCgp0ZXh0L3BsYWluEgAqGyIVMTA2ODE4MzA4MjkzMzM3OTMzMTkzKAA4ADCJ6LOA9jI4veyzgPYySjsKJGFwcGxpY2F0aW9uL3ZuZC5nb29nbGUtYXBwcy5kb2NzLm1kcxoTwtfa5AENGgsKBwoBJxABGAAQAVoMbzNiNzl1ZjlmNnBncgIgAHgAggEUc3VnZ2VzdC54ZjlobWcyM3ZtYnGaAQYIABAAGAAYieizgPYyIL3ss4D2MkIUc3VnZ2VzdC54ZjlobWcyM3ZtYnEikgIKC0FBQUJsbk1YRTZNEt4BCgtBQUFCbG5NWEU2TRILQUFBQmxuTVhFNk0aDQoJdGV4dC9odG1sEgAiDgoKdGV4dC9wbGFpbhIAKhsiFTEwNjgxODMwODI5MzMzNzkzMzE5MygAOAAwydPlgPYyOL3Y5YD2MkpECiRhcHBsaWNhdGlvbi92bmQuZ29vZ2xlLWFwcHMuZG9jcy5tZHMaHMLX2uQBFgoUCgcKAWQQARgAEgcKAXMQARgAGAFaDHJpNmloejVmNHVrOHICIAB4AIIBFHN1Z2dlc3QuODR5ejVxM3I4cHN1mgEGCAAQABgAGMnT5YD2MiC92OWA9jJCFHN1Z2dlc3QuODR5ejVxM3I4cHN1Ip4CCgtBQUFCbG5NbkZYURLqAQoLQUFBQmxuTW5GWFESC0FBQUJsbk1uRlhRGg0KCXRleHQvaHRtbBIAIg4KCnRleHQvcGxhaW4SACobIhUxMDY4MTgzMDgyOTMzMzc5MzMxOTMoADgAMN3k/YD2Mjji6P2A9jJKUAokYXBwbGljYXRpb24vdm5kLmdvb2dsZS1hcHBzLmRvY3MubWRzGijC19rkASIKIAoNCgd0by1kYXRlEAEYABINCgd0byBkYXRlEAEYABgBWgw1a2RpcGc4cDNoY2JyAiAAeACCARRzdWdnZXN0LmF6dHg5b2Jsb2NnOJoBBggAEAAYABjd5P2A9jIg4uj9gPYyQhRzdWdnZXN0LmF6dHg5b2Jsb2NnOCKJAgoLQUFBQmxuTVhFNW8S1QEKC0FBQUJsbk1YRTVvEgtBQUFCbG5NWEU1bxoNCgl0ZXh0L2h0bWwSACIOCgp0ZXh0L3BsYWluEgAqGyIVMTA2ODE4MzA4MjkzMzM3OTMzMTkzKAA4ADDG1+OA9jI4sNzjgPYySjsKJGFwcGxpY2F0aW9uL3ZuZC5nb29nbGUtYXBwcy5kb2NzLm1kcxoTwtfa5AENGgsKBwoBZBABGAAQAVoMcDdqMW1nYWl0N2g5cgIgAHgAggEUc3VnZ2VzdC5jYWlubm10bnZhZniaAQYIABAAGAAYxtfjgPYyILDc44D2MkIUc3VnZ2VzdC5jYWlubm10bnZhZngiiQIKC0FBQUJsbk1uRldvEtUBCgtBQUFCbG5NbkZXbxILQUFBQmxuTW5GV28aDQoJdGV4dC9odG1sEgAiDgoKdGV4dC9wbGFpbhIAKhsiFTEwNjgxODMwODI5MzMzNzkzMzE5MygAOAAwhJ/7gPYyOLKj+4D2Mko7CiRhcHBsaWNhdGlvbi92bmQuZ29vZ2xlLWFwcHMuZG9jcy5tZHMaE8LX2uQBDRoLCgcKAXMQARgAEAFaDGZocHRiaGdqcWhkdnICIAB4AIIBFHN1Z2dlc3QubTFrcmthbHFjZnN1mgEGCAAQABgAGISf+4D2MiCyo/uA9jJCFHN1Z2dlc3QubTFrcmthbHFjZnN1IpcCCgtBQUFCbG5NWEU3MBLjAQoLQUFBQmxuTVhFNzASC0FBQUJsbk1YRTcwGg0KCXRleHQvaHRtbBIAIg4KCnRleHQvcGxhaW4SACobIhUxMDY4MTgzMDgyOTMzMzc5MzMxOTMoADgAMPXB8oD2MjicxvKA9jJKSQokYXBwbGljYXRpb24vdm5kLmdvb2dsZS1hcHBzLmRvY3MubWRzGiHC19rkARsKGQoKCgRoYXZlEAEYABIJCgNoYXMQARgAGAFaDDJtcm1zbzVpc3d6N3ICIAB4AIIBFHN1Z2dlc3QuYTg3Nzc0b3duc285mgEGCAAQABgAGPXB8oD2MiCcxvKA9jJCFHN1Z2dlc3QuYTg3Nzc0b3duc285IpACCgtBQUFCbG5HWFE2dxLcAQoLQUFBQmxuR1hRNncSC0FBQUJsbkdYUTZ3Gg0KCXRleHQvaHRtbBIAIg4KCnRleHQvcGxhaW4SACobIhUxMDY4MTgzMDgyOTMzMzc5MzMxOTMoADgAMNispID2MjjksaSA9jJKQgokYXBwbGljYXRpb24vdm5kLmdvb2dsZS1hcHBzLmRvY3MubWRzGhrC19rkARQSEgoOCghpbiBvcmRlchABGAAQAVoMd201N2sycWFxZGZqcgIgAHgAggEUc3VnZ2VzdC44ZnUxOHprb2w2ZDWaAQYIABAAGAAY2KykgPYyIOSxpID2MkIUc3VnZ2VzdC44ZnUxOHprb2w2ZDUijAIKC0FBQUJsbkZGanc0EtgBCgtBQUFCbG5GRmp3NBILQUFBQmxuRkZqdzQaDQoJdGV4dC9odG1sEgAiDgoKdGV4dC9wbGFpbhIAKhsiFTEwNjgxODMwODI5MzMzNzkzMzE5MygAOAAwqOObgPYyONrnm4D2Mko+CiRhcHBsaWNhdGlvbi92bmQuZ29vZ2xlLWFwcHMuZG9jcy5tZHMaFsLX2uQBEBoOCgoKBHdpbGwQARgAEAFaDDExdHRpeWw5NzdvcHICIAB4AIIBFHN1Z2dlc3QuYzI1aTB5NjJtOXFnmgEGCAAQABgAGKjjm4D2MiDa55uA9jJCFHN1Z2dlc3QuYzI1aTB5NjJtOXFnIokCCgtBQUFCbG5NWEU2URLVAQoLQUFBQmxuTVhFNlESC0FBQUJsbk1YRTZRGg0KCXRleHQvaHRtbBIAIg4KCnRleHQvcGxhaW4SACobIhUxMDY4MTgzMDgyOTMzMzc5MzMxOTMoADgAMIuu5oD2Mji3suaA9jJKOwokYXBwbGljYXRpb24vdm5kLmdvb2dsZS1hcHBzLmRvY3MubWRzGhPC19rkAQ0aCwoHCgFkEAEYABABWgxtOXlwYXhnN2xmZnhyAiAAeACCARRzdWdnZXN0LjhnbXc3MnJjcWhoNJoBBggAEAAYABiLruaA9jIgt7LmgPYyQhRzdWdnZXN0LjhnbXc3MnJjcWhoNCKJAgoLQUFBQmxuTW5GWFUS1QEKC0FBQUJsbk1uRlhVEgtBQUFCbG5NbkZYVRoNCgl0ZXh0L2h0bWwSACIOCgp0ZXh0L3BsYWluEgAqGyIVMTA2ODE4MzA4MjkzMzM3OTMzMTkzKAA4ADCN0/6A9jI41df+gPYySjsKJGFwcGxpY2F0aW9uL3ZuZC5nb29nbGUtYXBwcy5kb2NzLm1kcxoTwtfa5AENGgsKBwoBcxABGAAQAVoMN2Vpa2x4M2o4c3d2cgIgAHgAggEUc3VnZ2VzdC5udjRoYmFqZmhvcGaaAQYIABAAGAAYjdP+gPYyINXX/oD2MkIUc3VnZ2VzdC5udjRoYmFqZmhvcGYiiwIKC0FBQUJsbk1YRTVzEtcBCgtBQUFCbG5NWEU1cxILQUFBQmxuTVhFNXMaDQoJdGV4dC9odG1sEgAiDgoKdGV4dC9wbGFpbhIAKhsiFTEwNjgxODMwODI5MzMzNzkzMzE5MygAOAAw2v3jgPYyOKaC5ID2Mko9CiRhcHBsaWNhdGlvbi92bmQuZ29vZ2xlLWFwcHMuZG9jcy5tZHMaFcLX2uQBDxoNCgkKA3RoZRABGAAQAVoMOWhsYmQ5MnJubnZlcgIgAHgAggEUc3VnZ2VzdC53Z3c1YjlrMTN0ajmaAQYIABAAGAAY2v3jgPYyIKaC5ID2MkIUc3VnZ2VzdC53Z3c1YjlrMTN0ajkimAIKC0FBQUJsbktLNF84EuQBCgtBQUFCbG5LSzRfOBILQUFBQmxuS0s0XzgaDQoJdGV4dC9odG1sEgAiDgoKdGV4dC9wbGFpbhIAKhsiFTEwNjgxODMwODI5MzMzNzkzMzE5MygAOAAw4+y5gPYyOKHxuYD2MkpKCiRhcHBsaWNhdGlvbi92bmQuZ29vZ2xlLWFwcHMuZG9jcy5tZHMaIsLX2uQBHAoaCgoKBHRvIGEQARgAEgoKBG9mIGEQARgAGAFaDGp6eTloOXUxcmZtenICIAB4AIIBFHN1Z2dlc3QuazgwdWU0ZXYyYnlnmgEGCAAQABgAGOPsuYD2MiCh8bmA9jJCFHN1Z2dlc3QuazgwdWU0ZXYyYnlnIokCCgtBQUFCbG5NbkZXcxLVAQoLQUFBQmxuTW5GV3MSC0FBQUJsbk1uRldzGg0KCXRleHQvaHRtbBIAIg4KCnRleHQvcGxhaW4SACobIhUxMDY4MTgzMDgyOTMzMzc5MzMxOTMoADgAMPbA+4D2MjjTxfuA9jJKOwokYXBwbGljYXRpb24vdm5kLmdvb2dsZS1hcHBzLmRvY3MubWRzGhPC19rkAQ0SCwoHCgFzEAEYABABWgxsOGpnajJxeXp0NzNyAiAAeACCARRzdWdnZXN0LjJtb3ZsejU2enVuaJoBBggAEAAYABj2wPuA9jIg08X7gPYyQhRzdWdnZXN0LjJtb3ZsejU2enVuaCLWAgoLQUFBQmxuR1hRNnMSogIKC0FBQUJsbkdYUTZzEgtBQUFCbG5HWFE2cxoNCgl0ZXh0L2h0bWwSACIOCgp0ZXh0L3BsYWluEgAqGyIVMTA2ODE4MzA4MjkzMzM3OTMzMTkzKAA4ADDfh6OA9jI4gcajgPYySocBCiRhcHBsaWNhdGlvbi92bmQuZ29vZ2xlLWFwcHMuZG9jcy5tZHMaX8LX2uQBWQpXCiIKHHdoaWNoIHRoaXMgZG9jdW1lbnRzIHVwZGF0ZXMQARgAEi8KKXdob3NlIHRoYXQgZG9jdW1lbnQgY29uc3RpdHV0ZXMgYW4gdXBkYXRlEAEYABgBWgxlczdsYzB4OTA5eWJyAiAAeACCARRzdWdnZXN0LnJqaWhsbW52OGVheZoBBggAEAAYABjfh6OA9jIggcajgPYyQhRzdWdnZXN0LnJqaWhsbW52OGVheSKKAgoLQUFBQmxuRkZqdzAS1gEKC0FBQUJsbkZGancwEgtBQUFCbG5GRmp3MBoNCgl0ZXh0L2h0bWwSACIOCgp0ZXh0L3BsYWluEgAqGyIVMTA2ODE4MzA4MjkzMzM3OTMzMTkzKAA4ADDZoZuA9jI4tqabgPYySjwKJGFwcGxpY2F0aW9uL3ZuZC5nb29nbGUtYXBwcy5kb2NzLm1kcxoUwtfa5AEOGgwKCAoCcywQARgAEAFaDDJkbGNhZWNyYTN0Y3ICIAB4AIIBFHN1Z2dlc3QuMTVoazVpb2U1YnZ0mgEGCAAQABgAGNmhm4D2MiC2ppuA9jJCFHN1Z2dlc3QuMTVoazVpb2U1YnZ0IpICCgtBQUFCbG5NWEU2VRLeAQoLQUFBQmxuTVhFNlUSC0FBQUJsbk1YRTZVGg0KCXRleHQvaHRtbBIAIg4KCnRleHQvcGxhaW4SACobIhUxMDY4MTgzMDgyOTMzMzc5MzMxOTMoADgAMOnS5oD2MjiF1+aA9jJKRAokYXBwbGljYXRpb24vdm5kLmdvb2dsZS1hcHBzLmRvY3MubWRzGhzC19rkARYKFAoHCgEsEAEYABIHCgEuEAEYABgBWgw2cHh5ZGwydzU2M25yAiAAeACCARRzdWdnZXN0LmVwYmlnOHN2eHpwbJoBBggAEAAYABjp0uaA9jIghdfmgPYyQhRzdWdnZXN0LmVwYmlnOHN2eHpwbCKJAgoLQUFBQmxuTVhFNXcS1QEKC0FBQUJsbk1YRTV3EgtBQUFCbG5NWEU1dxoNCgl0ZXh0L2h0bWwSACIOCgp0ZXh0L3BsYWluEgAqGyIVMTA2ODE4MzA4MjkzMzM3OTMzMTkzKAA4ADCxk+SA9jI47JfkgPYySjsKJGFwcGxpY2F0aW9uL3ZuZC5nb29nbGUtYXBwcy5kb2NzLm1kcxoTwtfa5AENGgsKBwoBJxABGAAQAVoMZjlyYXhxcWdvaDg0cgIgAHgAggEUc3VnZ2VzdC5kY3IxaHdzemE4MDGaAQYIABAAGAAYsZPkgPYyIOyX5ID2MkIUc3VnZ2VzdC5kY3IxaHdzemE4MDEiiwIKC0FBQUJsbktLNF80EtcBCgtBQUFCbG5LSzRfNBILQUFBQmxuS0s0XzQaDQoJdGV4dC9odG1sEgAiDgoKdGV4dC9wbGFpbhIAKhsiFTEwNjgxODMwODI5MzMzNzkzMzE5MygAOAAwuI65gPYyOLiOuYD2Mko9CiRhcHBsaWNhdGlvbi92bmQuZ29vZ2xlLWFwcHMuZG9jcy5tZHMaFcLX2uQBDxoNCgkKA+KAmRABGAAQAVoMdHM3Z2h3d2JycW52cgIgAHgAggEUc3VnZ2VzdC45MDczeG0ybWZxODaaAQYIABAAGAAYuI65gPYyILiOuYD2MkIUc3VnZ2VzdC45MDczeG0ybWZxODYiiwIKC0FBQUJsbk1uRldnEtcBCgtBQUFCbG5NbkZXZxILQUFBQmxuTW5GV2caDQoJdGV4dC9odG1sEgAiDgoKdGV4dC9wbGFpbhIAKhsiFTEwNjgxODMwODI5MzMzNzkzMzE5MygAOAAw68D6gPYyOJDF+oD2Mko9CiRhcHBsaWNhdGlvbi92bmQuZ29vZ2xlLWFwcHMuZG9jcy5tZHMaFcLX2uQBDxINCgkKA2luZxABGAAQAVoMZmI4YzliYW92amUwcgIgAHgAggEUc3VnZ2VzdC5pcmxrc3A1ZHJiM26aAQYIABAAGAAY68D6gPYyIJDF+oD2MkIUc3VnZ2VzdC5pcmxrc3A1ZHJiM24inQIKC0FBQUJsbk1YRTc4EukBCgtBQUFCbG5NWEU3OBILQUFBQmxuTVhFNzgaDQoJdGV4dC9odG1sEgAiDgoKdGV4dC9wbGFpbhIAKhsiFTEwNjgxODMwODI5MzMzNzkzMzE5MygAOAAw7vnygPYyOMj+8oD2MkpPCiRhcHBsaWNhdGlvbi92bmQuZ29vZ2xlLWFwcHMuZG9jcy5tZHMaJ8LX2uQBIQofCg0KB3RocmVhdHMQARgAEgwKBnRocmVhdBABGAAYAVoMcHVnaTMwdWVrZG1hcgIgAHgAggEUc3VnZ2VzdC4xNnFleDF6OHhwcWGaAQYIABAAGAAY7vnygPYyIMj+8oD2MkIUc3VnZ2VzdC4xNnFleDF6OHhwcWEikgIKC0FBQUJsbk1YRTZZEt4BCgtBQUFCbG5NWEU2WRILQUFBQmxuTVhFNlkaDQoJdGV4dC9odG1sEgAiDgoKdGV4dC9wbGFpbhIAKhsiFTEwNjgxODMwODI5MzMzNzkzMzE5MygAOAAw7+TmgPYyOIvp5oD2MkpECiRhcHBsaWNhdGlvbi92bmQuZ29vZ2xlLWFwcHMuZG9jcy5tZHMaHMLX2uQBFgoUCgcKAXQQARgAEgcKAVQQARgAGAFaDHc4M3NiNGE4OWJsc3ICIAB4AIIBFHN1Z2dlc3QuOTdpenYyaDE4N2I5mgEGCAAQABgAGO/k5oD2MiCL6eaA9jJCFHN1Z2dlc3QuOTdpenYyaDE4N2I5Ip8CCgtBQUFCbG5NbkZYTRLrAQoLQUFBQmxuTW5GWE0SC0FBQUJsbk1uRlhNGg0KCXRleHQvaHRtbBIAIg4KCnRleHQvcGxhaW4SACobIhUxMDY4MTgzMDgyOTMzMzc5MzMxOTMoADgAMJCx/YD2MjiKtf2A9jJKUQokYXBwbGljYXRpb24vdm5kLmdvb2dsZS1hcHBzLmRvY3MubWRzGinC19rkASMKIQoOCghpbiBvcmRlchABGAASDQoHbiBvcmRlchABGAAYAVoMOWZxdzFhZzlvZmFvcgIgAHgAggEUc3VnZ2VzdC5oNGNnbmxiYTNxZzaaAQYIABAAGAAYkLH9gPYyIIq1/YD2MkIUc3VnZ2VzdC5oNGNnbmxiYTNxZzYiiQIKC0FBQUJsbktLNF8wEtUBCgtBQUFCbG5LSzRfMBILQUFBQmxuS0s0XzAaDQoJdGV4dC9odG1sEgAiDgoKdGV4dC9wbGFpbhIAKhsiFTEwNjgxODMwODI5MzMzNzkzMzE5MygAOAAw+oW5gPYyOOeLuYD2Mko7CiRhcHBsaWNhdGlvbi92bmQuZ29vZ2xlLWFwcHMuZG9jcy5tZHMaE8LX2uQBDRoLCgcKAScQARgAEAFaDG5pdHFudHpoY2h0Z3ICIAB4AIIBFHN1Z2dlc3QuOXEweDZtMzRyZzhlmgEGCAAQABgAGPqFuYD2MiDni7mA9jJCFHN1Z2dlc3QuOXEweDZtMzRyZzhlIokCCgtBQUFCbG5NbkZXaxLVAQoLQUFBQmxuTW5GV2sSC0FBQUJsbk1uRldrGg0KCXRleHQvaHRtbBIAIg4KCnRleHQvcGxhaW4SACobIhUxMDY4MTgzMDgyOTMzMzc5MzMxOTMoADgAMPuT+4D2MjiKmPuA9jJKOwokYXBwbGljYXRpb24vdm5kLmdvb2dsZS1hcHBzLmRvY3MubWRzGhPC19rkAQ0aCwoHCgFzEAEYABABWgxjdWd3bzhwdXl2Ym9yAiAAeACCARRzdWdnZXN0LmhrYXExOWo4NWduOJoBBggAEAAYABj7k/uA9jIgipj7gPYyQhRzdWdnZXN0LmhrYXExOWo4NWduOCKJAgoLQUFBQmxuR1hRNmsS1QEKC0FBQUJsbkdYUTZrEgtBQUFCbG5HWFE2axoNCgl0ZXh0L2h0bWwSACIOCgp0ZXh0L3BsYWluEgAqGyIVMTA2ODE4MzA4MjkzMzM3OTMzMTkzKAA4ADC++KGA9jI47PyhgPYySjsKJGFwcGxpY2F0aW9uL3ZuZC5nb29nbGUtYXBwcy5kb2NzLm1kcxoTwtfa5AENGgsKBwoBcxABGAAQAVoMeXZlNGN4aHNpYmN5cgIgAHgAggEUc3VnZ2VzdC5najJ4c2R1bzB3M3iaAQYIABAAGAAYvvihgPYyIOz8oYD2MkIUc3VnZ2VzdC5najJ4c2R1bzB3M3gijwIKC0FBQUJsbkdYUTdNEtsBCgtBQUFCbG5HWFE3TRILQUFBQmxuR1hRN00aDQoJdGV4dC9odG1sEgAiDgoKdGV4dC9wbGFpbhIAKhsiFTEwNjgxODMwODI5MzMzNzkzMzE5MygAOAAwvbaogPYyONW/qID2MkpBCiRhcHBsaWNhdGlvbi92bmQuZ29vZ2xlLWFwcHMuZG9jcy5tZHMaGcLX2uQBExoRCg0KB3Byb2Nlc3MQARgAEAFaDDNocW44bzI4bmhmYnICIAB4AIIBFHN1Z2dlc3QubzVmeGY3ZDZ5emhjmgEGCAAQABgAGL22qID2MiDVv6iA9jJCFHN1Z2dlc3QubzVmeGY3ZDZ5emhjIpoCCgtBQUFCbG5NWEU1QRLmAQoLQUFBQmxuTVhFNUESC0FBQUJsbk1YRTVBGg0KCXRleHQvaHRtbBIAIg4KCnRleHQvcGxhaW4SACobIhUxMDY4MTgzMDgyOTMzMzc5MzMxOTMoADgAMKu524D2Mjj8vduA9jJKTAokYXBwbGljYXRpb24vdm5kLmdvb2dsZS1hcHBzLmRvY3MubWRzGiTC19rkAR4KHAoLCgVvcmRlchABGAASCwoFb3RoZXIQARgAGAFaDDNjejUxenludHNvY3ICIAB4AIIBFHN1Z2dlc3QuNWxhbm9objZnc2NvmgEGCAAQABgAGKu524D2MiD8vduA9jJCFHN1Z2dlc3QuNWxhbm9objZnc2NvIokCCgtBQUFCbG5LSzQtOBLVAQoLQUFBQmxuS0s0LTgSC0FBQUJsbktLNC04Gg0KCXRleHQvaHRtbBIAIg4KCnRleHQvcGxhaW4SACobIhUxMDY4MTgzMDgyOTMzMzc5MzMxOTMoADgAMK3/soD2MjiAhLOA9jJKOwokYXBwbGljYXRpb24vdm5kLmdvb2dsZS1hcHBzLmRvY3MubWRzGhPC19rkAQ0aCwoHCgEsEAEYABABWgwyN2pxMTljZ2Rja2pyAiAAeACCARRzdWdnZXN0LnpnMDcwc3FjdHhrMJoBBggAEAAYABit/7KA9jIggISzgPYyQhRzdWdnZXN0LnpnMDcwc3FjdHhrMCKSAgoLQUFBQmxuS0s0LTQS3gEKC0FBQUJsbktLNC00EgtBQUFCbG5LSzQtNBoNCgl0ZXh0L2h0bWwSACIOCgp0ZXh0L3BsYWluEgAqGyIVMTA2ODE4MzA4MjkzMzM3OTMzMTkzKAA4ADCT4K6A9jI48eSugPYySkQKJGFwcGxpY2F0aW9uL3ZuZC5nb29nbGUtYXBwcy5kb2NzLm1kcxocwtfa5AEWChQKBwoBNRABGAASBwoBOBABGAAYAVoMcWp3cWozejF6ZGExcgIgAHgAggEUc3VnZ2VzdC54dTR5cnlyMzdpcjWaAQYIABAAGAAYk+CugPYyIPHkroD2MkIUc3VnZ2VzdC54dTR5cnlyMzdpcjUiiQIKC0FBQUJsbk1uRldBEtUBCgtBQUFCbG5NbkZXQRILQUFBQmxuTW5GV0EaDQoJdGV4dC9odG1sEgAiDgoKdGV4dC9wbGFpbhIAKhsiFTEwNjgxODMwODI5MzMzNzkzMzE5MygAOAAwssL4gPYyOPjG+ID2Mko7CiRhcHBsaWNhdGlvbi92bmQuZ29vZ2xlLWFwcHMuZG9jcy5tZHMaE8LX2uQBDRoLCgcKAXMQARgAEAFaDDVpNHl2MXY5eTQwN3ICIAB4AIIBFHN1Z2dlc3QuOHF6NHhmbXpvdXZsmgEGCAAQABgAGLLC+ID2MiD4xviA9jJCFHN1Z2dlc3QuOHF6NHhmbXpvdXZsIpoCCgtBQUFCbG5NbkZXOBLmAQoLQUFBQmxuTW5GVzgSC0FBQUJsbk1uRlc4Gg0KCXRleHQvaHRtbBIAIg4KCnRleHQvcGxhaW4SACobIhUxMDY4MTgzMDgyOTMzMzc5MzMxOTMoADgAMIi//ID2MjjDw/yA9jJKTAokYXBwbGljYXRpb24vdm5kLmdvb2dsZS1hcHBzLmRvY3MubWRzGiTC19rkAR4KHAoMCgZlYXNpbHkQARgAEgoKBGVhc3kQARgAGAFaDGl5N3FxY3dhd2o1OXICIAB4AIIBFHN1Z2dlc3QudHF3dHRtajc4OGx4mgEGCAAQABgAGIi//ID2MiDDw/yA9jJCFHN1Z2dlc3QudHF3dHRtajc4OGx4IqwCCgtBQUFCbG5NWEU1SRL4AQoLQUFBQmxuTVhFNUkSC0FBQUJsbk1YRTVJGg0KCXRleHQvaHRtbBIAIg4KCnRleHQvcGxhaW4SACobIhUxMDY4MTgzMDgyOTMzMzc5MzMxOTMoADgAMLHs3YD2Mji08d2A9jJKXgokYXBwbGljYXRpb24vdm5kLmdvb2dsZS1hcHBzLmRvY3MubWRzGjbC19rkATAKLgoVCg9pbmVmZmVjdGl2ZW5lc3MQARgAEhMKDWluZWZmZWN0aXZlc3MQARgAGAFaDGh3enJ3ZGNzZmdpZnICIAB4AIIBFHN1Z2dlc3Qub2JlMW1yMnFqMHd3mgEGCAAQABgAGLHs3YD2MiC08d2A9jJCFHN1Z2dlc3Qub2JlMW1yMnFqMHd3IpcCCgtBQUFCbG5NWEU1TRLjAQoLQUFBQmxuTVhFNU0SC0FBQUJsbk1YRTVNGg0KCXRleHQvaHRtbBIAIg4KCnRleHQvcGxhaW4SACobIhUxMDY4MTgzMDgyOTMzMzc5MzMxOTMoADgAMJys34D2MjiJsd+A9jJKSQokYXBwbGljYXRpb24vdm5kLmdvb2dsZS1hcHBzLmRvY3MubWRzGiHC19rkARsKGQoKCgR0aGV5EAEYABIJCgN0aGUQARgAGAFaDHR2bXl6eGVpb3NhMHICIAB4AIIBFHN1Z2dlc3QubXlzeTZxNGRpdmp6mgEGCAAQABgAGJys34D2MiCJsd+A9jJCFHN1Z2dlc3QubXlzeTZxNGRpdmp6IokCCgtBQUFCbG5NWEU2MBLVAQoLQUFBQmxuTVhFNjASC0FBQUJsbk1YRTYwGg0KCXRleHQvaHRtbBIAIg4KCnRleHQvcGxhaW4SACobIhUxMDY4MTgzMDgyOTMzMzc5MzMxOTMoADgAMNyj7ID2Mjjrp+yA9jJKOwokYXBwbGljYXRpb24vdm5kLmdvb2dsZS1hcHBzLmRvY3MubWRzGhPC19rkAQ0aCwoHCgFzEAEYABABWgxydXd3bDNzamtxZzdyAiAAeACCARRzdWdnZXN0LmI2b3k0eG9kODAxYZoBBggAEAAYABjco+yA9jIg66fsgPYyQhRzdWdnZXN0LmI2b3k0eG9kODAxYSKYAgoLQUFBQmxuTVhFNVES5AEKC0FBQUJsbk1YRTVREgtBQUFCbG5NWEU1URoNCgl0ZXh0L2h0bWwSACIOCgp0ZXh0L3BsYWluEgAqGyIVMTA2ODE4MzA4MjkzMzM3OTMzMTkzKAA4ADC+teCA9jI40bnggPYySkoKJGFwcGxpY2F0aW9uL3ZuZC5nb29nbGUtYXBwcy5kb2NzLm1kcxoiwtfa5AEcChoKCgoEb2YgYRABGAASCgoEYnkgYRABGAAYAVoMYngzNDRqb2dpMXlkcgIgAHgAggEUc3VnZ2VzdC5rcHFtemxtcWJncjCaAQYIABAAGAAYvrXggPYyING54ID2MkIUc3VnZ2VzdC5rcHFtemxtcWJncjAinwIKC0FBQUJsbk1uRldNEusBCgtBQUFCbG5NbkZXTRILQUFBQmxuTW5GV00aDQoJdGV4dC9odG1sEgAiDgoKdGV4dC9wbGFpbhIAKhsiFTEwNjgxODMwODI5MzMzNzkzMzE5MygAOAAwmIz5gPYyOMGQ+YD2MkpRCiRhcHBsaWNhdGlvbi92bmQuZ29vZ2xlLWFwcHMuZG9jcy5tZHMaKcLX2uQBIwohCgsKBWFyb3NlEAEYABIQCgpyYWlzZWQgb3V0EAEYABgBWgwyamc3ajM2cG02a3ZyAiAAeACCARRzdWdnZXN0Lm1uajJvbGZjajlvZpoBBggAEAAYABiYjPmA9jIgwZD5gPYyQhRzdWdnZXN0Lm1uajJvbGZjajlvZiKKAgoLQUFBQmxuTVhFNjQS1gEKC0FBQUJsbk1YRTY0EgtBQUFCbG5NWEU2NBoNCgl0ZXh0L2h0bWwSACIOCgp0ZXh0L3BsYWluEgAqGyIVMTA2ODE4MzA4MjkzMzM3OTMzMTkzKAA4ADD21eyA9jI4ldrsgPYySjwKJGFwcGxpY2F0aW9uL3ZuZC5nb29nbGUtYXBwcy5kb2NzLm1kcxoUwtfa5AEOGgwKCAoCYW4QARgAEAFaDHZqNjBmcWxwancxMHICIAB4AIIBFHN1Z2dlc3QuaG41YXB2d2t3NXZqmgEGCAAQABgAGPbV7ID2MiCV2uyA9jJCFHN1Z2dlc3QuaG41YXB2d2t3NXZqIocCCgtBQUFCbG5NWEU1VRLUAQoLQUFBQmxuTVhFNVUSC0FBQUJsbk1YRTVVGg0KCXRleHQvaHRtbBIAIg4KCnRleHQvcGxhaW4SACobIhUxMDY4MTgzMDgyOTMzMzc5MzMxOTMoADgAMJeq4YD2MjiTr+GA9jJKOwokYXBwbGljYXRpb24vdm5kLmdvb2dsZS1hcHBzLmRvY3MubWRzGhPC19rkAQ0aCwoHCgFzEAEYABABWgw4bTdoc2Q0cGU4Z2FyAiAAeACCARNzdWdnZXN0LmxuZzN3N25odmJ1mgEGCAAQABgAGJeq4YD2MiCTr+GA9jJCE3N1Z2dlc3QubG5nM3c3bmh2YnUiiQIKC0FBQUJsbk1uRldREtUBCgtBQUFCbG5NbkZXURILQUFBQmxuTW5GV1EaDQoJdGV4dC9odG1sEgAiDgoKdGV4dC9wbGFpbhIAKhsiFTEwNjgxODMwODI5MzMzNzkzMzE5MygAOAAw+rH5gPYyONS2+YD2Mko7CiRhcHBsaWNhdGlvbi92bmQuZ29vZ2xlLWFwcHMuZG9jcy5tZHMaE8LX2uQBDRoLCgcKAXMQARgAEAFaDGM1cWEzd3F6Znl5aHICIAB4AIIBFHN1Z2dlc3QuZXo5aWx4YjY4czYwmgEGCAAQABgAGPqx+YD2MiDUtvmA9jJCFHN1Z2dlc3QuZXo5aWx4YjY4czYwIpkCCgtBQUFCbG5NWEU1WRLlAQoLQUFBQmxuTVhFNVkSC0FBQUJsbk1YRTVZGg0KCXRleHQvaHRtbBIAIg4KCnRleHQvcGxhaW4SACobIhUxMDY4MTgzMDgyOTMzMzc5MzMxOTMoADgAMJHV4YD2MjiP2uGA9jJKSwokYXBwbGljYXRpb24vdm5kLmdvb2dsZS1hcHBzLmRvY3MubWRzGiPC19rkAR0KGwoLCgV0ZXN0cxABGAASCgoEdGVzdBABGAAYAVoMM3FkeGhjb2JpMWx4cgIgAHgAggEUc3VnZ2VzdC5sY3NtcXlwYnJmbTmaAQYIABAAGAAYkdXhgPYyII/a4YD2MkIUc3VnZ2VzdC5sY3NtcXlwYnJmbTkiiQIKC0FBQUJsbk1uRldFEtUBCgtBQUFCbG5NbkZXRRILQUFBQmxuTW5GV0UaDQoJdGV4dC9odG1sEgAiDgoKdGV4dC9wbGFpbhIAKhsiFTEwNjgxODMwODI5MzMzNzkzMzE5MygAOAAwtN34gPYyOMLh+ID2Mko7CiRhcHBsaWNhdGlvbi92bmQuZ29vZ2xlLWFwcHMuZG9jcy5tZHMaE8LX2uQBDRoLCgcKAWQQARgAEAFaDGF6azZkMDc5cDYwcnICIAB4AIIBFHN1Z2dlc3QuOWNhZHp2eWY4dWI1mgEGCAAQABgAGLTd+ID2MiDC4fiA9jJCFHN1Z2dlc3QuOWNhZHp2eWY4dWI1Mg5oLjV0bHk0OTlhc3d0aTIOaC4xdmx4dHl0ZXY0ZzkyDmguYzMzc3JxYXlwbzI0Mg5oLnZheDkzM2Q0OXpiNjIOaC55Y25maHFvMDJrNjQyDmguNjVudXlwYWR5cmhhMg5oLndkdzZjZXdwdXozMzIOaC5hemNiNmk0YnB6ZHMyDmguMW5yNHV1ZXQ4aWR5Mg5oLmw2cTBjY3I5MTQ2ZjIOaC5sdGtpODUzYngyNmkyDmgubWV6aWMxbnJyajVxMg5oLjU1ZG11bjFrcmh6eTIOaC5qdHlxcTE1NWQ5eWEyDmguZmtqZWwwMXV3Y3k2Mg5oLmRvamxvbzV0NmY1azIOaC5nb3k2ZmpzcnhkZWoyDmguM282am5tY3NxbjZtMg5oLjc3MGh0OWF4aXppeDIOaC45c3JmamVwN3ZpMGUyDmguNnlpZ3k2bjE0NXZoMg5oLndkd3Q3MHhpNmI1bzIOaC5sMnRpbnNiajU2YmYyDmgudzlwZDZoZzlxZGd4Mg5oLml6c2k4aXNxd2hlNDIOaC4yb2J5bHBvcTN6NWEyDmguYWc0aHd2NmxjeGIwMg5oLnJjcXJrNTZ6NXVkcTIOaC5neXA5ZHV2c2Q2emIyDmguZ3pyOWw0c3c4aTE0Mg5oLmYyZnBram1hZDAyYTIOaC44andzbGtkdWE5dDYyDmguamxtamttYXF0d3Q1Mg5oLm91OXprZ2k3a201MjIOaC5yNWFnb2NraXN3dzMyDmgubnZnZ2FpdWJ4MTB5Mg5oLjZ2OGpvbnRjenF5azIOaC5rdmNpa3NoOXJ3YXUyDmguaGI5Z2Q5MmtyNTEwMg5oLnQxYjI5NGh4N3R1dTIOaC5rbHJieWtmM3JoamkyDmgueDBobDlpOHBvOXYxOABqMAoUc3VnZ2VzdC44bnM3aW1odjQ0NnkSGEtvbnN0YW50aW5vcyBQLiBQYW5vdXNpc2owChRzdWdnZXN0LjJneW5wZ2Rnc3Q5aRIYS29uc3RhbnRpbm9zIFAuIFBhbm91c2lzajAKFHN1Z2dlc3QubnpxbGVhaXZnZWFlEhhLb25zdGFudGlub3MgUC4gUGFub3VzaXNqMAoUc3VnZ2VzdC5lc25ncmVpeWtpbGgSGEtvbnN0YW50aW5vcyBQLiBQYW5vdXNpc2owChRzdWdnZXN0LjNtYjgycnlxeWNwaxIYS29uc3RhbnRpbm9zIFAuIFBhbm91c2lzajAKFHN1Z2dlc3QuOTRhaWZoMjBzcHhvEhhLb25zdGFudGlub3MgUC4gUGFub3VzaXNqMAoUc3VnZ2VzdC5hZGtxMzViZjRrYjMSGEtvbnN0YW50aW5vcyBQLiBQYW5vdXNpc2owChRzdWdnZXN0Lnh3ZDFoanRzdWMyNhIYS29uc3RhbnRpbm9zIFAuIFBhbm91c2lzajAKFHN1Z2dlc3QubDc0YzhseDk3aGI4EhhLb25zdGFudGlub3MgUC4gUGFub3VzaXNqMAoUc3VnZ2VzdC5scmw3ZzhuNHVtMzASGEtvbnN0YW50aW5vcyBQLiBQYW5vdXNpc2owChRzdWdnZXN0LnVmeW54M2RlMDJzdhIYS29uc3RhbnRpbm9zIFAuIFBhbm91c2lzajAKFHN1Z2dlc3QubnB3ZDk3aDVldWFjEhhLb25zdGFudGlub3MgUC4gUGFub3VzaXNqMAoUc3VnZ2VzdC5hb3g0czV4cTJpbGQSGEtvbnN0YW50aW5vcyBQLiBQYW5vdXNpc2ovChNzdWdnZXN0LmhpY3VwaDJ3dTh5EhhLb25zdGFudGlub3MgUC4gUGFub3VzaXNqMAoUc3VnZ2VzdC40cmFvOTQyMHE1OTASGEtvbnN0YW50aW5vcyBQLiBQYW5vdXNpc2owChRzdWdnZXN0Lm5qMGh0ZHloMmpyMhIYS29uc3RhbnRpbm9zIFAuIFBhbm91c2lzajAKFHN1Z2dlc3QuaHF1YTF4eDkzdXczEhhLb25zdGFudGlub3MgUC4gUGFub3VzaXNqMAoUc3VnZ2VzdC54cjB1MDl3cXNhOHMSGEtvbnN0YW50aW5vcyBQLiBQYW5vdXNpc2owChRzdWdnZXN0LjR5NnpsYWEzb2o2cBIYS29uc3RhbnRpbm9zIFAuIFBhbm91c2lzajAKFHN1Z2dlc3QuZGJjdXJhNThyM2hhEhhLb25zdGFudGlub3MgUC4gUGFub3VzaXNqMAoUc3VnZ2VzdC4zaDQ1dHo5bTVhM3kSGEtvbnN0YW50aW5vcyBQLiBQYW5vdXNpc2owChRzdWdnZXN0LjFwYTg2Z2p4dzk2cRIYS29uc3RhbnRpbm9zIFAuIFBhbm91c2lzajAKFHN1Z2dlc3QueDB1bTR2ZWxzdDZnEhhLb25zdGFudGlub3MgUC4gUGFub3VzaXNqMAoUc3VnZ2VzdC5qNXpiMGwydXoyMXQSGEtvbnN0YW50aW5vcyBQLiBQYW5vdXNpc2owChRzdWdnZXN0Lm56ODNueW5hdjdnbxIYS29uc3RhbnRpbm9zIFAuIFBhbm91c2lzajAKFHN1Z2dlc3QubnN0aGhkaWM3NW0wEhhLb25zdGFudGlub3MgUC4gUGFub3VzaXNqMAoUc3VnZ2VzdC55ZWduamQ5MzBnamESGEtvbnN0YW50aW5vcyBQLiBQYW5vdXNpc2owChRzdWdnZXN0Lng1amNzd3c2NW1vZBIYS29uc3RhbnRpbm9zIFAuIFBhbm91c2lzajAKFHN1Z2dlc3QuejM1c2d3Z2MxamdrEhhLb25zdGFudGlub3MgUC4gUGFub3VzaXNqMAoUc3VnZ2VzdC5nZDEwc3Rud21zNXcSGEtvbnN0YW50aW5vcyBQLiBQYW5vdXNpc2owChRzdWdnZXN0LjkwOTFqOXY2eWs1dRIYS29uc3RhbnRpbm9zIFAuIFBhbm91c2lzajAKFHN1Z2dlc3QudjlyeGZvazNvbjNhEhhLb25zdGFudGlub3MgUC4gUGFub3VzaXNqMAoUc3VnZ2VzdC5nODNpcHQ4aHA4dWoSGEtvbnN0YW50aW5vcyBQLiBQYW5vdXNpc2owChRzdWdnZXN0LnBkYnBpbHIzZjEzNRIYS29uc3RhbnRpbm9zIFAuIFBhbm91c2lzajAKFHN1Z2dlc3QuNnpvMXg0M2xyb3M0EhhLb25zdGFudGlub3MgUC4gUGFub3VzaXNqMAoUc3VnZ2VzdC45cDh5Nzl5MXRweWgSGEtvbnN0YW50aW5vcyBQLiBQYW5vdXNpc2owChRzdWdnZXN0LjZqNm05NndwaGF1NxIYS29uc3RhbnRpbm9zIFAuIFBhbm91c2lzajAKFHN1Z2dlc3QucTg0M3p6MmR3Z2w2EhhLb25zdGFudGlub3MgUC4gUGFub3VzaXNqMAoUc3VnZ2VzdC5rZmtmY2Zuam9ycGsSGEtvbnN0YW50aW5vcyBQLiBQYW5vdXNpc2owChRzdWdnZXN0LnZlbTJxaGxrdHVuZRIYS29uc3RhbnRpbm9zIFAuIFBhbm91c2lzajAKFHN1Z2dlc3QudjV0NHhzbXVvaXRuEhhLb25zdGFudGlub3MgUC4gUGFub3VzaXNqMAoUc3VnZ2VzdC5hb3ZqbG5kOXA5M2MSGEtvbnN0YW50aW5vcyBQLiBQYW5vdXNpc2owChRzdWdnZXN0LjJtZ3ZucXZ3dm16NBIYS29uc3RhbnRpbm9zIFAuIFBhbm91c2lzajAKFHN1Z2dlc3QudXU1MnltN3BrdjRtEhhLb25zdGFudGlub3MgUC4gUGFub3VzaXNqMAoUc3VnZ2VzdC43emZrdmkyN3puMnkSGEtvbnN0YW50aW5vcyBQLiBQYW5vdXNpc2owChRzdWdnZXN0LnB5M2N1Z2pzbnQ2aRIYS29uc3RhbnRpbm9zIFAuIFBhbm91c2lzajAKFHN1Z2dlc3QuZDZoZjI1cXdvcXVrEhhLb25zdGFudGlub3MgUC4gUGFub3VzaXNqMAoUc3VnZ2VzdC5qazNjb3hhZmVhbWgSGEtvbnN0YW50aW5vcyBQLiBQYW5vdXNpc2owChRzdWdnZXN0LnV4ZW5hbnh2MmFsaBIYS29uc3RhbnRpbm9zIFAuIFBhbm91c2lzajAKFHN1Z2dlc3QuMm53NHkxOHE0aDgzEhhLb25zdGFudGlub3MgUC4gUGFub3VzaXNqMAoUc3VnZ2VzdC5yMnFncmFlNGR5aWoSGEtvbnN0YW50aW5vcyBQLiBQYW5vdXNpc2owChRzdWdnZXN0Lnc0Z3poc25uMzI5cRIYS29uc3RhbnRpbm9zIFAuIFBhbm91c2lzajAKFHN1Z2dlc3QucWE1MXZtMzQ5bThyEhhLb25zdGFudGlub3MgUC4gUGFub3VzaXNqMAoUc3VnZ2VzdC5ydXY3ZTVvN3p6ZmgSGEtvbnN0YW50aW5vcyBQLiBQYW5vdXNpc2owChRzdWdnZXN0Lmtqb3BjbDdxZ3RvbhIYS29uc3RhbnRpbm9zIFAuIFBhbm91c2lzajAKFHN1Z2dlc3Qub2twYTJrNWtuYTc5EhhLb25zdGFudGlub3MgUC4gUGFub3VzaXNqMAoUc3VnZ2VzdC5reXY0dWZvZjV4eGwSGEtvbnN0YW50aW5vcyBQLiBQYW5vdXNpc2owChRzdWdnZXN0LmJwc3R1MXB0Mm15ORIYS29uc3RhbnRpbm9zIFAuIFBhbm91c2lzajAKFHN1Z2dlc3QuamozZzl2bm5hb3J5EhhLb25zdGFudGlub3MgUC4gUGFub3VzaXNqMAoUc3VnZ2VzdC5uNzl3enZnZjRhNjISGEtvbnN0YW50aW5vcyBQLiBQYW5vdXNpc2ovChNzdWdnZXN0LnU4MTk3bzQ0emgxEhhLb25zdGFudGlub3MgUC4gUGFub3VzaXNqMAoUc3VnZ2VzdC5ocDUwZnZ1YjFua2USGEtvbnN0YW50aW5vcyBQLiBQYW5vdXNpc2owChRzdWdnZXN0Lnh4cmIwMmgxajcxdxIYS29uc3RhbnRpbm9zIFAuIFBhbm91c2lzajAKFHN1Z2dlc3QuOGZvMDhwdXo4dDd3EhhLb25zdGFudGlub3MgUC4gUGFub3VzaXNqMAoUc3VnZ2VzdC51bm1jM2UxZ29oY3gSGEtvbnN0YW50aW5vcyBQLiBQYW5vdXNpc2owChRzdWdnZXN0LjJobmxycDN4cTV4dxIYS29uc3RhbnRpbm9zIFAuIFBhbm91c2lzajAKFHN1Z2dlc3QuaWNmbm1tOXZmbnIyEhhLb25zdGFudGlub3MgUC4gUGFub3VzaXNqMAoUc3VnZ2VzdC5vMm42ZzJicjMzY3MSGEtvbnN0YW50aW5vcyBQLiBQYW5vdXNpc2owChRzdWdnZXN0Lm1jN28xOTM3eTlvchIYS29uc3RhbnRpbm9zIFAuIFBhbm91c2lzajAKFHN1Z2dlc3Qud3g4Y3NxbzVrN3l5EhhLb25zdGFudGlub3MgUC4gUGFub3VzaXNqMAoUc3VnZ2VzdC5ydmR6MWdjdmw4c3QSGEtvbnN0YW50aW5vcyBQLiBQYW5vdXNpc2owChRzdWdnZXN0LjZ6NG40aHM5b3J4NxIYS29uc3RhbnRpbm9zIFAuIFBhbm91c2lzajAKFHN1Z2dlc3QubWY5d3l2aWxhNXpvEhhLb25zdGFudGlub3MgUC4gUGFub3VzaXNqMAoUc3VnZ2VzdC5lZWdqdWhlcXJsZ3ISGEtvbnN0YW50aW5vcyBQLiBQYW5vdXNpc2owChRzdWdnZXN0LjcwbnNva3I5cHk3aBIYS29uc3RhbnRpbm9zIFAuIFBhbm91c2lzajAKFHN1Z2dlc3Quazk0a2d4ZTFrdWpwEhhLb25zdGFudGlub3MgUC4gUGFub3VzaXNqMAoUc3VnZ2VzdC5hYjUyeG4yeWFsNmMSGEtvbnN0YW50aW5vcyBQLiBQYW5vdXNpc2owChRzdWdnZXN0LjcwMm8xc3JsN2w0bRIYS29uc3RhbnRpbm9zIFAuIFBhbm91c2lzajAKFHN1Z2dlc3Qub2MzNjh2OTRhcGU2EhhLb25zdGFudGlub3MgUC4gUGFub3VzaXNqMAoUc3VnZ2VzdC50aTQyMGc4c2x2cGUSGEtvbnN0YW50aW5vcyBQLiBQYW5vdXNpc2owChRzdWdnZXN0LjV4Y2l0YThkY3o0NhIYS29uc3RhbnRpbm9zIFAuIFBhbm91c2lzajAKFHN1Z2dlc3Qucmp5czBnbnRmZHh3EhhLb25zdGFudGlub3MgUC4gUGFub3VzaXNqMAoUc3VnZ2VzdC45cnA5YThheG95Mm4SGEtvbnN0YW50aW5vcyBQLiBQYW5vdXNpc2owChRzdWdnZXN0Lm5xdDBrNmluZWdhYRIYS29uc3RhbnRpbm9zIFAuIFBhbm91c2lzajAKFHN1Z2dlc3QudXVuaDNqOGwyMXM0EhhLb25zdGFudGlub3MgUC4gUGFub3VzaXNqMAoUc3VnZ2VzdC53MDdycDhkcHlnMnoSGEtvbnN0YW50aW5vcyBQLiBQYW5vdXNpc2owChRzdWdnZXN0LnhxN25mZWVlN3p2cBIYS29uc3RhbnRpbm9zIFAuIFBhbm91c2lzajAKFHN1Z2dlc3QuOWFveWxlajhwcHkzEhhLb25zdGFudGlub3MgUC4gUGFub3VzaXNqMAoUc3VnZ2VzdC45c2p4d2xlMXB5d2USGEtvbnN0YW50aW5vcyBQLiBQYW5vdXNpc2owChRzdWdnZXN0Lmp3YW1lOTN3aWtyahIYS29uc3RhbnRpbm9zIFAuIFBhbm91c2lzajAKFHN1Z2dlc3QuNnR1OWQ5djRkN282EhhLb25zdGFudGlub3MgUC4gUGFub3VzaXNqMAoUc3VnZ2VzdC5wbzB6bGphMTFmYXQSGEtvbnN0YW50aW5vcyBQLiBQYW5vdXNpc2owChRzdWdnZXN0LjloOXY2aXN0d2U3cxIYS29uc3RhbnRpbm9zIFAuIFBhbm91c2lzajAKFHN1Z2dlc3QuM3lsMXZ4aWQ5aGJsEhhLb25zdGFudGlub3MgUC4gUGFub3VzaXNqMAoUc3VnZ2VzdC5nOWsxMTMyMzNlNjcSGEtvbnN0YW50aW5vcyBQLiBQYW5vdXNpc2owChRzdWdnZXN0LjNxejIzanljZGhpZBIYS29uc3RhbnRpbm9zIFAuIFBhbm91c2lzajAKFHN1Z2dlc3QuMnFiaXo2dm5ieDdvEhhLb25zdGFudGlub3MgUC4gUGFub3VzaXNqMAoUc3VnZ2VzdC5ycDFmZjBjcGYzeXMSGEtvbnN0YW50aW5vcyBQLiBQYW5vdXNpc2owChRzdWdnZXN0Lmxnejh1c20wMGlreBIYS29uc3RhbnRpbm9zIFAuIFBhbm91c2lzajAKFHN1Z2dlc3QueGY5aG1nMjN2bWJxEhhLb25zdGFudGlub3MgUC4gUGFub3VzaXNqMAoUc3VnZ2VzdC44NHl6NXEzcjhwc3USGEtvbnN0YW50aW5vcyBQLiBQYW5vdXNpc2owChRzdWdnZXN0LmF6dHg5b2Jsb2NnOBIYS29uc3RhbnRpbm9zIFAuIFBhbm91c2lzajAKFHN1Z2dlc3QuY2Fpbm5tdG52YWZ4EhhLb25zdGFudGlub3MgUC4gUGFub3VzaXNqMAoUc3VnZ2VzdC5tMWtya2FscWNmc3USGEtvbnN0YW50aW5vcyBQLiBQYW5vdXNpc2owChRzdWdnZXN0LmE4Nzc3NG93bnNvORIYS29uc3RhbnRpbm9zIFAuIFBhbm91c2lzajAKFHN1Z2dlc3QuOGZ1MTh6a29sNmQ1EhhLb25zdGFudGlub3MgUC4gUGFub3VzaXNqMAoUc3VnZ2VzdC5jMjVpMHk2Mm05cWcSGEtvbnN0YW50aW5vcyBQLiBQYW5vdXNpc2owChRzdWdnZXN0LjhnbXc3MnJjcWhoNBIYS29uc3RhbnRpbm9zIFAuIFBhbm91c2lzajAKFHN1Z2dlc3QubnY0aGJhamZob3BmEhhLb25zdGFudGlub3MgUC4gUGFub3VzaXNqMAoUc3VnZ2VzdC53Z3c1YjlrMTN0ajkSGEtvbnN0YW50aW5vcyBQLiBQYW5vdXNpc2owChRzdWdnZXN0Lms4MHVlNGV2MmJ5ZxIYS29uc3RhbnRpbm9zIFAuIFBhbm91c2lzajAKFHN1Z2dlc3QuMm1vdmx6NTZ6dW5oEhhLb25zdGFudGlub3MgUC4gUGFub3VzaXNqMAoUc3VnZ2VzdC5yamlobG1udjhlYXkSGEtvbnN0YW50aW5vcyBQLiBQYW5vdXNpc2owChRzdWdnZXN0LjE1aGs1aW9lNWJ2dBIYS29uc3RhbnRpbm9zIFAuIFBhbm91c2lzajAKFHN1Z2dlc3QuZXBiaWc4c3Z4enBsEhhLb25zdGFudGlub3MgUC4gUGFub3VzaXNqMAoUc3VnZ2VzdC5kY3IxaHdzemE4MDESGEtvbnN0YW50aW5vcyBQLiBQYW5vdXNpc2owChRzdWdnZXN0LjkwNzN4bTJtZnE4NhIYS29uc3RhbnRpbm9zIFAuIFBhbm91c2lzajAKFHN1Z2dlc3QuaXJsa3NwNWRyYjNuEhhLb25zdGFudGlub3MgUC4gUGFub3VzaXNqMAoUc3VnZ2VzdC4xNnFleDF6OHhwcWESGEtvbnN0YW50aW5vcyBQLiBQYW5vdXNpc2owChRzdWdnZXN0Ljk3aXp2MmgxODdiORIYS29uc3RhbnRpbm9zIFAuIFBhbm91c2lzajAKFHN1Z2dlc3QuaDRjZ25sYmEzcWc2EhhLb25zdGFudGlub3MgUC4gUGFub3VzaXNqMAoUc3VnZ2VzdC45cTB4Nm0zNHJnOGUSGEtvbnN0YW50aW5vcyBQLiBQYW5vdXNpc2owChRzdWdnZXN0LmhrYXExOWo4NWduOBIYS29uc3RhbnRpbm9zIFAuIFBhbm91c2lzajAKFHN1Z2dlc3QuZ2oyeHNkdW8wdzN4EhhLb25zdGFudGlub3MgUC4gUGFub3VzaXNqMAoUc3VnZ2VzdC5vNWZ4ZjdkNnl6aGMSGEtvbnN0YW50aW5vcyBQLiBQYW5vdXNpc2owChRzdWdnZXN0LjVsYW5vaG42Z3NjbxIYS29uc3RhbnRpbm9zIFAuIFBhbm91c2lzajAKFHN1Z2dlc3QuemcwNzBzcWN0eGswEhhLb25zdGFudGlub3MgUC4gUGFub3VzaXNqMAoUc3VnZ2VzdC54dTR5cnlyMzdpcjUSGEtvbnN0YW50aW5vcyBQLiBQYW5vdXNpc2owChRzdWdnZXN0LjhxejR4Zm16b3V2bBIYS29uc3RhbnRpbm9zIFAuIFBhbm91c2lzajAKFHN1Z2dlc3QudHF3dHRtajc4OGx4EhhLb25zdGFudGlub3MgUC4gUGFub3VzaXNqMAoUc3VnZ2VzdC5vYmUxbXIycWowd3cSGEtvbnN0YW50aW5vcyBQLiBQYW5vdXNpc2owChRzdWdnZXN0Lm15c3k2cTRkaXZqehIYS29uc3RhbnRpbm9zIFAuIFBhbm91c2lzajAKFHN1Z2dlc3QuYjZveTR4b2Q4MDFhEhhLb25zdGFudGlub3MgUC4gUGFub3VzaXNqMAoUc3VnZ2VzdC5rcHFtemxtcWJncjASGEtvbnN0YW50aW5vcyBQLiBQYW5vdXNpc2owChRzdWdnZXN0Lm1uajJvbGZjajlvZhIYS29uc3RhbnRpbm9zIFAuIFBhbm91c2lzajAKFHN1Z2dlc3QuaG41YXB2d2t3NXZqEhhLb25zdGFudGlub3MgUC4gUGFub3VzaXNqLwoTc3VnZ2VzdC5sbmczdzduaHZidRIYS29uc3RhbnRpbm9zIFAuIFBhbm91c2lzajAKFHN1Z2dlc3QuZXo5aWx4YjY4czYwEhhLb25zdGFudGlub3MgUC4gUGFub3VzaXNqMAoUc3VnZ2VzdC5sY3NtcXlwYnJmbTkSGEtvbnN0YW50aW5vcyBQLiBQYW5vdXNpc2owChRzdWdnZXN0LjljYWR6dnlmOHViNRIYS29uc3RhbnRpbm9zIFAuIFBhbm91c2lzciExM2kxZ0lQZ0hVanRRWlJHVHVJNkJFSTU5U3Zwd3k3Z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2025-02-11T11:58:00Z</dcterms:created>
  <dc:creator>Fulvio Frati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0x010100C9E518AE389F954AA82774D4ACCC321E</vt:lpwstr>
  </property>
  <property fmtid="{D5CDD505-2E9C-101B-9397-08002B2CF9AE}" pid="3" name="MediaServiceImageTags">
    <vt:lpwstr/>
  </property>
</Properties>
</file>